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C12B1D" w14:textId="77777777" w:rsidR="002A6BC1" w:rsidRPr="0083317F" w:rsidRDefault="002A6BC1" w:rsidP="002A6BC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4E9FB580" w14:textId="77777777" w:rsidR="002A6BC1" w:rsidRDefault="002A6BC1" w:rsidP="002A6BC1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26ED86E0" w14:textId="77777777" w:rsidR="003178F4" w:rsidRDefault="003178F4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618F49D5" w14:textId="12C4E763" w:rsidR="00986D3F" w:rsidRPr="0068665B" w:rsidRDefault="00986D3F" w:rsidP="00C61F81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1104DE4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7988F1AD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C61F81">
        <w:rPr>
          <w:rFonts w:ascii="Times New Roman" w:eastAsia="Times New Roman" w:hAnsi="Times New Roman" w:cs="Times New Roman"/>
          <w:b/>
        </w:rPr>
        <w:t>Изобразительное искусство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15AC6F7D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7357EE" w14:paraId="77F5338C" w14:textId="77777777" w:rsidTr="00BD0227">
        <w:trPr>
          <w:trHeight w:val="505"/>
        </w:trPr>
        <w:tc>
          <w:tcPr>
            <w:tcW w:w="7943" w:type="dxa"/>
            <w:shd w:val="clear" w:color="auto" w:fill="EAF1DD"/>
          </w:tcPr>
          <w:p w14:paraId="133DC8C8" w14:textId="77777777" w:rsidR="003272F4" w:rsidRPr="007357EE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C61F81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изобразительному искусству</w:t>
            </w:r>
            <w:r w:rsidR="00232BA9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44C673D" w14:textId="77777777" w:rsidR="00986D3F" w:rsidRPr="007357EE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42216D0C" w14:textId="77777777" w:rsidR="00986D3F" w:rsidRPr="007357EE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</w:t>
            </w:r>
            <w:proofErr w:type="gramStart"/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результатов</w:t>
            </w:r>
            <w:r w:rsidR="00A60CE5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</w:t>
            </w:r>
            <w:proofErr w:type="gramEnd"/>
            <w:r w:rsidR="00783D5E"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</w:t>
            </w:r>
          </w:p>
        </w:tc>
        <w:tc>
          <w:tcPr>
            <w:tcW w:w="1990" w:type="dxa"/>
            <w:shd w:val="clear" w:color="auto" w:fill="EAF1DD"/>
          </w:tcPr>
          <w:p w14:paraId="17612FB1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066F53F9" w14:textId="77777777" w:rsidR="00986D3F" w:rsidRPr="007357EE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7357E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BD0227" w:rsidRPr="007357EE" w14:paraId="59A9AE25" w14:textId="77777777" w:rsidTr="00BD0227">
        <w:trPr>
          <w:trHeight w:val="1904"/>
        </w:trPr>
        <w:tc>
          <w:tcPr>
            <w:tcW w:w="7943" w:type="dxa"/>
          </w:tcPr>
          <w:p w14:paraId="14C775A0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1 «Декоративно-прикладное и народное искусство»:</w:t>
            </w:r>
          </w:p>
          <w:p w14:paraId="78F8A425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о многообразии видов декоративно-прикладного искусства: народного, классического, современного, искусства, промыслов; </w:t>
            </w:r>
          </w:p>
          <w:p w14:paraId="42F84707" w14:textId="75BE07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связь декоративно-прикладного искусства с бытовыми потребностями людей, необходимость присутствия в предметном мире и жилой среде;</w:t>
            </w:r>
          </w:p>
        </w:tc>
        <w:tc>
          <w:tcPr>
            <w:tcW w:w="1990" w:type="dxa"/>
          </w:tcPr>
          <w:p w14:paraId="1132EFA4" w14:textId="77777777" w:rsidR="00BD0227" w:rsidRPr="007357EE" w:rsidRDefault="00BD0227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49C9B175" w14:textId="3E01E7B4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BD0227" w:rsidRPr="007357EE" w14:paraId="5348A55E" w14:textId="77777777" w:rsidTr="00BD0227">
        <w:trPr>
          <w:trHeight w:val="1904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636F96" w14:textId="77777777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(уметь рассуждать, приводить примеры) о мифологическом и магическом значении орнаментального оформления жилой среды в древней истории человечества, о присутствии в древних орнаментах символического описания мира;</w:t>
            </w:r>
          </w:p>
          <w:p w14:paraId="065B67A4" w14:textId="4FBC9D4A" w:rsidR="00BD0227" w:rsidRPr="007357EE" w:rsidRDefault="00BD0227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коммуникативные, познавательные и культовые функции декоративно-прикладного искусства;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7BA3BAF8" w14:textId="7C55BF89" w:rsidR="00BD0227" w:rsidRPr="007357EE" w:rsidRDefault="00BD0227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Устный ответ </w:t>
            </w:r>
          </w:p>
        </w:tc>
      </w:tr>
      <w:tr w:rsidR="00986D3F" w:rsidRPr="007357EE" w14:paraId="73FFBF4F" w14:textId="77777777" w:rsidTr="00BD0227">
        <w:trPr>
          <w:trHeight w:val="505"/>
        </w:trPr>
        <w:tc>
          <w:tcPr>
            <w:tcW w:w="7943" w:type="dxa"/>
          </w:tcPr>
          <w:p w14:paraId="49037E09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коммуникативное значение декоративного образа в организации межличностных отношений, в обозначении социальной роли человека, в оформлении предметно-пространственной среды;</w:t>
            </w:r>
          </w:p>
        </w:tc>
        <w:tc>
          <w:tcPr>
            <w:tcW w:w="1990" w:type="dxa"/>
          </w:tcPr>
          <w:p w14:paraId="2606F55D" w14:textId="337520DA" w:rsidR="00986D3F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Практическая работа </w:t>
            </w:r>
          </w:p>
        </w:tc>
      </w:tr>
      <w:tr w:rsidR="00986D3F" w:rsidRPr="007357EE" w14:paraId="0058C1FB" w14:textId="77777777" w:rsidTr="00BD0227">
        <w:trPr>
          <w:trHeight w:val="375"/>
        </w:trPr>
        <w:tc>
          <w:tcPr>
            <w:tcW w:w="7943" w:type="dxa"/>
          </w:tcPr>
          <w:p w14:paraId="355B2153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произведения декоративно-прикладного искусства по материалу (дерево, металл, керамика, текстиль, стекло, камень, кость, другие материалы), уметь характеризовать неразрывную связь декора и материала;</w:t>
            </w:r>
          </w:p>
        </w:tc>
        <w:tc>
          <w:tcPr>
            <w:tcW w:w="1990" w:type="dxa"/>
          </w:tcPr>
          <w:p w14:paraId="4E95800F" w14:textId="77777777" w:rsidR="00986D3F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041A4F16" w14:textId="4D1E3AA2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6F3604E" w14:textId="77777777" w:rsidTr="00BD0227">
        <w:trPr>
          <w:trHeight w:val="506"/>
        </w:trPr>
        <w:tc>
          <w:tcPr>
            <w:tcW w:w="7943" w:type="dxa"/>
          </w:tcPr>
          <w:p w14:paraId="68167C7E" w14:textId="585E9398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называть техники исполнения произведений декоративно-прикладного искусства в разных материалах: резьба, роспись, вышивка, ткачество, плетение, ковка, другие техники;</w:t>
            </w:r>
          </w:p>
        </w:tc>
        <w:tc>
          <w:tcPr>
            <w:tcW w:w="1990" w:type="dxa"/>
          </w:tcPr>
          <w:p w14:paraId="41B2E476" w14:textId="468596A9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CD97CDF" w14:textId="77777777" w:rsidTr="00BD0227">
        <w:trPr>
          <w:trHeight w:val="506"/>
        </w:trPr>
        <w:tc>
          <w:tcPr>
            <w:tcW w:w="7943" w:type="dxa"/>
          </w:tcPr>
          <w:p w14:paraId="41C25738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специфику образного языка декоративного искусства – его знаковую природу, орнаментальность, стилизацию изображения;</w:t>
            </w:r>
          </w:p>
        </w:tc>
        <w:tc>
          <w:tcPr>
            <w:tcW w:w="1990" w:type="dxa"/>
          </w:tcPr>
          <w:p w14:paraId="4E23C264" w14:textId="77777777" w:rsidR="00487546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798D2BD" w14:textId="12D9BCB8" w:rsidR="00BD0227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7357EE" w14:paraId="0ED72D57" w14:textId="77777777" w:rsidTr="00BD0227">
        <w:trPr>
          <w:trHeight w:val="506"/>
        </w:trPr>
        <w:tc>
          <w:tcPr>
            <w:tcW w:w="7943" w:type="dxa"/>
          </w:tcPr>
          <w:p w14:paraId="5E98332D" w14:textId="4CE54766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разные виды орнамента по сюжетной основе: геометрический, растительный, зооморфный, антропоморфный;</w:t>
            </w:r>
          </w:p>
        </w:tc>
        <w:tc>
          <w:tcPr>
            <w:tcW w:w="1990" w:type="dxa"/>
          </w:tcPr>
          <w:p w14:paraId="0FF04015" w14:textId="4629A0A1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1BBB67F4" w14:textId="77777777" w:rsidTr="00BD0227">
        <w:trPr>
          <w:trHeight w:val="506"/>
        </w:trPr>
        <w:tc>
          <w:tcPr>
            <w:tcW w:w="7943" w:type="dxa"/>
          </w:tcPr>
          <w:p w14:paraId="6FF30F8F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практическими навыками самостоятельного творческого создания орнаментов ленточных, сетчатых, центрических;</w:t>
            </w:r>
          </w:p>
        </w:tc>
        <w:tc>
          <w:tcPr>
            <w:tcW w:w="1990" w:type="dxa"/>
          </w:tcPr>
          <w:p w14:paraId="5AA8E08D" w14:textId="3764711F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457065DD" w14:textId="77777777" w:rsidTr="00BD0227">
        <w:trPr>
          <w:trHeight w:val="506"/>
        </w:trPr>
        <w:tc>
          <w:tcPr>
            <w:tcW w:w="7943" w:type="dxa"/>
          </w:tcPr>
          <w:p w14:paraId="7F8FB03D" w14:textId="77777777" w:rsidR="0068665B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ритма, раппорта, различных видов симметрии в построении орнамента и уметь применять эти знания в собственных творческих декоративных работах;</w:t>
            </w:r>
          </w:p>
        </w:tc>
        <w:tc>
          <w:tcPr>
            <w:tcW w:w="1990" w:type="dxa"/>
          </w:tcPr>
          <w:p w14:paraId="466901A1" w14:textId="3B328072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5FA95793" w14:textId="77777777" w:rsidTr="00BD0227">
        <w:trPr>
          <w:trHeight w:val="506"/>
        </w:trPr>
        <w:tc>
          <w:tcPr>
            <w:tcW w:w="7943" w:type="dxa"/>
          </w:tcPr>
          <w:p w14:paraId="0400AA1A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</w:t>
            </w:r>
            <w:proofErr w:type="spellEnd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практическими навыками стилизованного – орнаментального лаконичного изображения деталей природы, стилизованного обобщённого изображения представителей животного мира, сказочных и мифологических персонажей с использованием традиционных образов мирового искусства;</w:t>
            </w:r>
          </w:p>
        </w:tc>
        <w:tc>
          <w:tcPr>
            <w:tcW w:w="1990" w:type="dxa"/>
          </w:tcPr>
          <w:p w14:paraId="288A609E" w14:textId="1B766D75" w:rsidR="00487546" w:rsidRPr="007357EE" w:rsidRDefault="00BD0227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986D3F" w:rsidRPr="007357EE" w14:paraId="36FB4E61" w14:textId="77777777" w:rsidTr="00BD0227">
        <w:trPr>
          <w:trHeight w:val="276"/>
        </w:trPr>
        <w:tc>
          <w:tcPr>
            <w:tcW w:w="7943" w:type="dxa"/>
          </w:tcPr>
          <w:p w14:paraId="7E919BDC" w14:textId="77777777" w:rsidR="00986D3F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особенности народного крестьянского искусства как целостного мира, в предметной среде которого выражено отношение человека к труду, к природе, к добру и злу, к жизни в целом;</w:t>
            </w:r>
          </w:p>
        </w:tc>
        <w:tc>
          <w:tcPr>
            <w:tcW w:w="1990" w:type="dxa"/>
          </w:tcPr>
          <w:p w14:paraId="3315319F" w14:textId="77777777" w:rsidR="00986D3F" w:rsidRPr="007357EE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4F1D6D6A" w14:textId="55D3AB01" w:rsidR="00986D3F" w:rsidRPr="007357EE" w:rsidRDefault="00BD0227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15654B7C" w14:textId="77777777" w:rsidTr="00BD0227">
        <w:trPr>
          <w:trHeight w:val="276"/>
        </w:trPr>
        <w:tc>
          <w:tcPr>
            <w:tcW w:w="7943" w:type="dxa"/>
          </w:tcPr>
          <w:p w14:paraId="61FAB508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объяснять символическое значение традиционных знаков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народного крестьянского искусства (солярные знаки, древо жизни, конь, птица, мать-земля);</w:t>
            </w:r>
          </w:p>
        </w:tc>
        <w:tc>
          <w:tcPr>
            <w:tcW w:w="1990" w:type="dxa"/>
          </w:tcPr>
          <w:p w14:paraId="27042696" w14:textId="77777777" w:rsidR="00C61F81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69FFCCEB" w14:textId="67530B21" w:rsidR="00BD0227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Тест </w:t>
            </w:r>
          </w:p>
        </w:tc>
      </w:tr>
      <w:tr w:rsidR="00C61F81" w:rsidRPr="007357EE" w14:paraId="4C69DF92" w14:textId="77777777" w:rsidTr="00BD0227">
        <w:trPr>
          <w:trHeight w:val="276"/>
        </w:trPr>
        <w:tc>
          <w:tcPr>
            <w:tcW w:w="7943" w:type="dxa"/>
          </w:tcPr>
          <w:p w14:paraId="6A0D8E0A" w14:textId="6549092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самостоятельно изображать конструкцию традиционного крестьянского дома, его декоративное убранство, уметь объяснять функциональное, декоративное и символическое единство его деталей, объяснять крестьянский дом как отражение уклада крестьянской жизни и памятник архитектуры;</w:t>
            </w:r>
          </w:p>
        </w:tc>
        <w:tc>
          <w:tcPr>
            <w:tcW w:w="1990" w:type="dxa"/>
          </w:tcPr>
          <w:p w14:paraId="250F061A" w14:textId="77DEDD1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393D90EC" w14:textId="77777777" w:rsidTr="00BD0227">
        <w:trPr>
          <w:trHeight w:val="276"/>
        </w:trPr>
        <w:tc>
          <w:tcPr>
            <w:tcW w:w="7943" w:type="dxa"/>
          </w:tcPr>
          <w:p w14:paraId="14B2D2DC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практический опыт изображения характерных традиционных предметов крестьянского быта;</w:t>
            </w:r>
          </w:p>
        </w:tc>
        <w:tc>
          <w:tcPr>
            <w:tcW w:w="1990" w:type="dxa"/>
          </w:tcPr>
          <w:p w14:paraId="2B500E33" w14:textId="3BD5592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A0E281C" w14:textId="77777777" w:rsidTr="00BD0227">
        <w:trPr>
          <w:trHeight w:val="276"/>
        </w:trPr>
        <w:tc>
          <w:tcPr>
            <w:tcW w:w="7943" w:type="dxa"/>
          </w:tcPr>
          <w:p w14:paraId="09ED71C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освоить конструкцию народного праздничного костюма, его образный строй и символическое значение его декора, знать о разнообразии форм и украшений народного праздничного костюма различных регионов страны, уметь изобразить или смоделировать традиционный народный костюм;</w:t>
            </w:r>
          </w:p>
        </w:tc>
        <w:tc>
          <w:tcPr>
            <w:tcW w:w="1990" w:type="dxa"/>
          </w:tcPr>
          <w:p w14:paraId="753269B5" w14:textId="02C93EC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70B3241" w14:textId="77777777" w:rsidTr="00BD0227">
        <w:trPr>
          <w:trHeight w:val="276"/>
        </w:trPr>
        <w:tc>
          <w:tcPr>
            <w:tcW w:w="7943" w:type="dxa"/>
          </w:tcPr>
          <w:p w14:paraId="7C258E9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произведения народного искусства как бесценное культурное наследие, хранящее в своих материальных формах глубинные духовные ценности;</w:t>
            </w:r>
          </w:p>
        </w:tc>
        <w:tc>
          <w:tcPr>
            <w:tcW w:w="1990" w:type="dxa"/>
          </w:tcPr>
          <w:p w14:paraId="47DD1213" w14:textId="160063C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6BB7FEEC" w14:textId="77777777" w:rsidTr="00BD0227">
        <w:trPr>
          <w:trHeight w:val="276"/>
        </w:trPr>
        <w:tc>
          <w:tcPr>
            <w:tcW w:w="7943" w:type="dxa"/>
          </w:tcPr>
          <w:p w14:paraId="5393A8CD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изображать или конструировать устройство традиционных жилищ разных народов, например, юрты, сакли, хаты-мазанки, объяснять семантическое значение деталей конструкции и декора, их связь с природой, трудом и бытом;</w:t>
            </w:r>
          </w:p>
        </w:tc>
        <w:tc>
          <w:tcPr>
            <w:tcW w:w="1990" w:type="dxa"/>
          </w:tcPr>
          <w:p w14:paraId="62BF9B5C" w14:textId="27FF7027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4A6210D" w14:textId="77777777" w:rsidTr="00BD0227">
        <w:trPr>
          <w:trHeight w:val="276"/>
        </w:trPr>
        <w:tc>
          <w:tcPr>
            <w:tcW w:w="7943" w:type="dxa"/>
          </w:tcPr>
          <w:p w14:paraId="0CBB9029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распознавать примеры декоративного оформления жизнедеятельности – быта, костюма разных исторических эпох и народов (например, Древний Египет, Древний Китай, античные Греция и Рим, Европейское Средневековье), понимать разнообразие образов декоративно-прикладного искусства, его единство и целостность для каждой конкретной культуры, определяемые природными условиями и сложившийся историей;</w:t>
            </w:r>
          </w:p>
        </w:tc>
        <w:tc>
          <w:tcPr>
            <w:tcW w:w="1990" w:type="dxa"/>
          </w:tcPr>
          <w:p w14:paraId="12962214" w14:textId="0D7E52E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2DC2D243" w14:textId="77777777" w:rsidTr="00BD0227">
        <w:trPr>
          <w:trHeight w:val="276"/>
        </w:trPr>
        <w:tc>
          <w:tcPr>
            <w:tcW w:w="7943" w:type="dxa"/>
          </w:tcPr>
          <w:p w14:paraId="144EA3A7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народных промыслов и традиций художественного ремесла в современной жизни;</w:t>
            </w:r>
          </w:p>
        </w:tc>
        <w:tc>
          <w:tcPr>
            <w:tcW w:w="1990" w:type="dxa"/>
          </w:tcPr>
          <w:p w14:paraId="27E8EC6D" w14:textId="34472FCB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7C1210A8" w14:textId="77777777" w:rsidTr="00BD0227">
        <w:trPr>
          <w:trHeight w:val="339"/>
        </w:trPr>
        <w:tc>
          <w:tcPr>
            <w:tcW w:w="7943" w:type="dxa"/>
          </w:tcPr>
          <w:p w14:paraId="260924D1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происхождении народных художественных промыслов, о соотношении ремесла и искусства;</w:t>
            </w:r>
          </w:p>
        </w:tc>
        <w:tc>
          <w:tcPr>
            <w:tcW w:w="1990" w:type="dxa"/>
          </w:tcPr>
          <w:p w14:paraId="47D61C8C" w14:textId="2A015DC2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7357EE" w14:paraId="091DB229" w14:textId="77777777" w:rsidTr="00BD0227">
        <w:trPr>
          <w:trHeight w:val="315"/>
        </w:trPr>
        <w:tc>
          <w:tcPr>
            <w:tcW w:w="7943" w:type="dxa"/>
          </w:tcPr>
          <w:p w14:paraId="5C15E927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характерные черты орнаментов и изделий ряда отечественных народных художественных промыслов;</w:t>
            </w:r>
          </w:p>
        </w:tc>
        <w:tc>
          <w:tcPr>
            <w:tcW w:w="1990" w:type="dxa"/>
          </w:tcPr>
          <w:p w14:paraId="4F9E5B34" w14:textId="2D2C079F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7357EE" w14:paraId="5A0A41FE" w14:textId="77777777" w:rsidTr="00BD0227">
        <w:trPr>
          <w:trHeight w:val="339"/>
        </w:trPr>
        <w:tc>
          <w:tcPr>
            <w:tcW w:w="7943" w:type="dxa"/>
          </w:tcPr>
          <w:p w14:paraId="53488152" w14:textId="77777777" w:rsidR="00487546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древние образы народного искусства в произведениях современных народных промыслов;</w:t>
            </w:r>
          </w:p>
        </w:tc>
        <w:tc>
          <w:tcPr>
            <w:tcW w:w="1990" w:type="dxa"/>
          </w:tcPr>
          <w:p w14:paraId="1F9609FF" w14:textId="02D1FAD1" w:rsidR="00487546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D34C243" w14:textId="77777777" w:rsidTr="00BD0227">
        <w:trPr>
          <w:trHeight w:val="339"/>
        </w:trPr>
        <w:tc>
          <w:tcPr>
            <w:tcW w:w="7943" w:type="dxa"/>
          </w:tcPr>
          <w:p w14:paraId="56929C9E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материалы, используемые в народных художественных промыслах: дерево, глина, металл, стекло;</w:t>
            </w:r>
          </w:p>
        </w:tc>
        <w:tc>
          <w:tcPr>
            <w:tcW w:w="1990" w:type="dxa"/>
          </w:tcPr>
          <w:p w14:paraId="518F3017" w14:textId="4C8FC2B9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232BA9" w:rsidRPr="007357EE" w14:paraId="7B9A38F1" w14:textId="77777777" w:rsidTr="00BD0227">
        <w:trPr>
          <w:trHeight w:val="339"/>
        </w:trPr>
        <w:tc>
          <w:tcPr>
            <w:tcW w:w="7943" w:type="dxa"/>
          </w:tcPr>
          <w:p w14:paraId="6C0D715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изделия народных художественных промыслов по материалу изготовления и технике декора;</w:t>
            </w:r>
          </w:p>
        </w:tc>
        <w:tc>
          <w:tcPr>
            <w:tcW w:w="1990" w:type="dxa"/>
          </w:tcPr>
          <w:p w14:paraId="5AC2BB59" w14:textId="422DFFC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585FBCF4" w14:textId="77777777" w:rsidTr="00BD0227">
        <w:trPr>
          <w:trHeight w:val="339"/>
        </w:trPr>
        <w:tc>
          <w:tcPr>
            <w:tcW w:w="7943" w:type="dxa"/>
          </w:tcPr>
          <w:p w14:paraId="6687802B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связь между материалом, формой и техникой декора в произведениях народных промыслов;</w:t>
            </w:r>
          </w:p>
        </w:tc>
        <w:tc>
          <w:tcPr>
            <w:tcW w:w="1990" w:type="dxa"/>
          </w:tcPr>
          <w:p w14:paraId="774CCCF5" w14:textId="55FEEF4D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7357EE" w14:paraId="06C08B59" w14:textId="77777777" w:rsidTr="00BD0227">
        <w:trPr>
          <w:trHeight w:val="339"/>
        </w:trPr>
        <w:tc>
          <w:tcPr>
            <w:tcW w:w="7943" w:type="dxa"/>
          </w:tcPr>
          <w:p w14:paraId="6BE0B07C" w14:textId="77777777" w:rsidR="00232BA9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приёмах и последовательности работы при создании изделий некоторых художественных промыслов;</w:t>
            </w:r>
          </w:p>
        </w:tc>
        <w:tc>
          <w:tcPr>
            <w:tcW w:w="1990" w:type="dxa"/>
          </w:tcPr>
          <w:p w14:paraId="25DF68B4" w14:textId="302F46D9" w:rsidR="00232BA9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6BA4F0C3" w14:textId="77777777" w:rsidTr="00BD0227">
        <w:trPr>
          <w:trHeight w:val="339"/>
        </w:trPr>
        <w:tc>
          <w:tcPr>
            <w:tcW w:w="7943" w:type="dxa"/>
          </w:tcPr>
          <w:p w14:paraId="23AE9386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изображать фрагменты орнаментов, отдельные сюжеты, детали или общий вид изделий ряда отечественных художественных промыслов;</w:t>
            </w:r>
          </w:p>
        </w:tc>
        <w:tc>
          <w:tcPr>
            <w:tcW w:w="1990" w:type="dxa"/>
          </w:tcPr>
          <w:p w14:paraId="7B5E4C60" w14:textId="20BDBF9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C61F81" w:rsidRPr="007357EE" w14:paraId="0F3CE023" w14:textId="77777777" w:rsidTr="00BD0227">
        <w:trPr>
          <w:trHeight w:val="339"/>
        </w:trPr>
        <w:tc>
          <w:tcPr>
            <w:tcW w:w="7943" w:type="dxa"/>
          </w:tcPr>
          <w:p w14:paraId="31B56C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роль символического знака в современной жизни (герб, эмблема, логотип, указующий или декоративный знак) и иметь опыт </w:t>
            </w: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творческого создания эмблемы или логотипа;</w:t>
            </w:r>
          </w:p>
        </w:tc>
        <w:tc>
          <w:tcPr>
            <w:tcW w:w="1990" w:type="dxa"/>
          </w:tcPr>
          <w:p w14:paraId="1815968A" w14:textId="2A6AAACA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C61F81" w:rsidRPr="007357EE" w14:paraId="65B9AB10" w14:textId="77777777" w:rsidTr="00BD0227">
        <w:trPr>
          <w:trHeight w:val="339"/>
        </w:trPr>
        <w:tc>
          <w:tcPr>
            <w:tcW w:w="7943" w:type="dxa"/>
          </w:tcPr>
          <w:p w14:paraId="2D6F5471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значение государственной символики, иметь представление о значении и содержании геральдики;</w:t>
            </w:r>
          </w:p>
        </w:tc>
        <w:tc>
          <w:tcPr>
            <w:tcW w:w="1990" w:type="dxa"/>
          </w:tcPr>
          <w:p w14:paraId="23072F98" w14:textId="5A61039C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810DF8F" w14:textId="77777777" w:rsidTr="00BD0227">
        <w:trPr>
          <w:trHeight w:val="339"/>
        </w:trPr>
        <w:tc>
          <w:tcPr>
            <w:tcW w:w="7943" w:type="dxa"/>
          </w:tcPr>
          <w:p w14:paraId="1EE484A4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и указывать продукты декоративно-прикладной художественной деятельности в окружающей предметно-пространственной среде, обычной жизненной обстановке и характеризовать их образное назначение;</w:t>
            </w:r>
          </w:p>
        </w:tc>
        <w:tc>
          <w:tcPr>
            <w:tcW w:w="1990" w:type="dxa"/>
          </w:tcPr>
          <w:p w14:paraId="3FC15CC6" w14:textId="71749D76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4B559B0C" w14:textId="77777777" w:rsidTr="00BD0227">
        <w:trPr>
          <w:trHeight w:val="339"/>
        </w:trPr>
        <w:tc>
          <w:tcPr>
            <w:tcW w:w="7943" w:type="dxa"/>
          </w:tcPr>
          <w:p w14:paraId="3A5D63AA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ориентироваться в широком разнообразии современного декоративно-прикладного искусства, различать по материалам, технике исполнения художественное стекло, керамику, ковку, литьё, гобелен и другое;</w:t>
            </w:r>
          </w:p>
        </w:tc>
        <w:tc>
          <w:tcPr>
            <w:tcW w:w="1990" w:type="dxa"/>
          </w:tcPr>
          <w:p w14:paraId="2BC54E32" w14:textId="63F1C6A2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C61F81" w:rsidRPr="007357EE" w14:paraId="73322651" w14:textId="77777777" w:rsidTr="00BD0227">
        <w:trPr>
          <w:trHeight w:val="339"/>
        </w:trPr>
        <w:tc>
          <w:tcPr>
            <w:tcW w:w="7943" w:type="dxa"/>
          </w:tcPr>
          <w:p w14:paraId="2E29EEC2" w14:textId="77777777" w:rsidR="00C61F81" w:rsidRPr="007357EE" w:rsidRDefault="00C61F81" w:rsidP="00C61F81">
            <w:pPr>
              <w:tabs>
                <w:tab w:val="left" w:pos="3240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357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коллективной практической творческой работы по оформлению пространства школы и школьных праздников.</w:t>
            </w:r>
          </w:p>
        </w:tc>
        <w:tc>
          <w:tcPr>
            <w:tcW w:w="1990" w:type="dxa"/>
          </w:tcPr>
          <w:p w14:paraId="19B94253" w14:textId="0BA32A50" w:rsidR="00C61F81" w:rsidRPr="007357EE" w:rsidRDefault="00BD0227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</w:tbl>
    <w:p w14:paraId="65F4EC28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57A7739B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0014A8C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C61F81"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</w:t>
            </w:r>
            <w:r w:rsidR="00232BA9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339AAF02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017E5"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038B0BA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975" w:type="dxa"/>
            <w:shd w:val="clear" w:color="auto" w:fill="EAF1DD"/>
          </w:tcPr>
          <w:p w14:paraId="29E09E3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923A61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58E20C7C" w14:textId="77777777" w:rsidTr="00BD0227">
        <w:trPr>
          <w:trHeight w:val="254"/>
        </w:trPr>
        <w:tc>
          <w:tcPr>
            <w:tcW w:w="8080" w:type="dxa"/>
          </w:tcPr>
          <w:p w14:paraId="4E0AE470" w14:textId="77777777" w:rsidR="00C61F81" w:rsidRPr="00F4610E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2 «Живопись, графика, скульптура»:</w:t>
            </w:r>
          </w:p>
          <w:p w14:paraId="12EA8271" w14:textId="77777777" w:rsidR="003272F4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различия между пространственными и временными видами искусства и их значение в жизни людей;</w:t>
            </w:r>
          </w:p>
        </w:tc>
        <w:tc>
          <w:tcPr>
            <w:tcW w:w="1975" w:type="dxa"/>
          </w:tcPr>
          <w:p w14:paraId="499AF627" w14:textId="7B54877D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1F1263BB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05D479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причины деления пространственных искусств на виды;</w:t>
            </w:r>
          </w:p>
          <w:p w14:paraId="41B52795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виды живописи, графики и скульптуры, объяснять их назначение в жизни людей.</w:t>
            </w:r>
          </w:p>
        </w:tc>
        <w:tc>
          <w:tcPr>
            <w:tcW w:w="1975" w:type="dxa"/>
          </w:tcPr>
          <w:p w14:paraId="5DBC6242" w14:textId="1E488E65" w:rsidR="00F63296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828DAF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8CA0A" w14:textId="77777777" w:rsidR="00C61F81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Язык изобразительного искусства и его выразительные средства:</w:t>
            </w:r>
          </w:p>
          <w:p w14:paraId="5DBB9196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 характеризовать традиционные художественные материалы для графики, живописи, скульптуры;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12CF3480" w14:textId="77777777" w:rsidR="00F63296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FCD0AEB" w14:textId="217AD466" w:rsidR="00BD0227" w:rsidRPr="00E0762B" w:rsidRDefault="00BD0227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F63296" w:rsidRPr="002B130A" w14:paraId="6C56FAF9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52664BC4" w14:textId="321DBE2F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материала в создании художественного образа, уметь различать и объяснять роль художественного материала в произведениях искусства;</w:t>
            </w:r>
          </w:p>
        </w:tc>
        <w:tc>
          <w:tcPr>
            <w:tcW w:w="1975" w:type="dxa"/>
          </w:tcPr>
          <w:p w14:paraId="39758408" w14:textId="2F1B5F4C" w:rsidR="00F63296" w:rsidRPr="003272F4" w:rsidRDefault="00BD0227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63296" w:rsidRPr="002B130A" w14:paraId="7FF13796" w14:textId="77777777" w:rsidTr="00BD0227">
        <w:trPr>
          <w:trHeight w:val="363"/>
        </w:trPr>
        <w:tc>
          <w:tcPr>
            <w:tcW w:w="8080" w:type="dxa"/>
          </w:tcPr>
          <w:p w14:paraId="5FE71B04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практические навыки изображения карандашами разной жёсткости, фломастерами, углём, пастелью и мелками, акварелью, гуашью, лепкой из пластилина, а также использовать возможности применять другие доступные художественные материалы;</w:t>
            </w:r>
          </w:p>
        </w:tc>
        <w:tc>
          <w:tcPr>
            <w:tcW w:w="1975" w:type="dxa"/>
          </w:tcPr>
          <w:p w14:paraId="1EF6C950" w14:textId="77777777" w:rsidR="00F63296" w:rsidRDefault="003272F4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0044C55" w14:textId="4BED9D64" w:rsidR="00BD0227" w:rsidRPr="003272F4" w:rsidRDefault="00BD0227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F63296" w:rsidRPr="002B130A" w14:paraId="098E363F" w14:textId="77777777" w:rsidTr="00BD0227">
        <w:trPr>
          <w:trHeight w:val="505"/>
        </w:trPr>
        <w:tc>
          <w:tcPr>
            <w:tcW w:w="8080" w:type="dxa"/>
          </w:tcPr>
          <w:p w14:paraId="63EE661C" w14:textId="77777777" w:rsidR="00F6329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различных художественных техниках в использовании художественных материалов;</w:t>
            </w:r>
          </w:p>
        </w:tc>
        <w:tc>
          <w:tcPr>
            <w:tcW w:w="1975" w:type="dxa"/>
          </w:tcPr>
          <w:p w14:paraId="4605486B" w14:textId="77777777" w:rsidR="00F63296" w:rsidRDefault="003272F4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BD022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BD01A4F" w14:textId="41C88DEF" w:rsidR="00BD0227" w:rsidRPr="003272F4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64141D9F" w14:textId="77777777" w:rsidTr="00BD0227">
        <w:trPr>
          <w:trHeight w:val="505"/>
        </w:trPr>
        <w:tc>
          <w:tcPr>
            <w:tcW w:w="8080" w:type="dxa"/>
          </w:tcPr>
          <w:p w14:paraId="2FC3D7CB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рисунка как основы изобразительной деятельности;</w:t>
            </w:r>
          </w:p>
        </w:tc>
        <w:tc>
          <w:tcPr>
            <w:tcW w:w="1975" w:type="dxa"/>
          </w:tcPr>
          <w:p w14:paraId="073A5679" w14:textId="45F9D367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487546" w:rsidRPr="002B130A" w14:paraId="72C7F06B" w14:textId="77777777" w:rsidTr="00BD0227">
        <w:trPr>
          <w:trHeight w:val="331"/>
        </w:trPr>
        <w:tc>
          <w:tcPr>
            <w:tcW w:w="8080" w:type="dxa"/>
          </w:tcPr>
          <w:p w14:paraId="72C14968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учебного рисунка – светотеневого изображения объёмных форм;</w:t>
            </w:r>
          </w:p>
        </w:tc>
        <w:tc>
          <w:tcPr>
            <w:tcW w:w="1975" w:type="dxa"/>
          </w:tcPr>
          <w:p w14:paraId="78430D13" w14:textId="77777777" w:rsid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7C2A0327" w14:textId="31C4BA90" w:rsidR="00BD0227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487546" w:rsidRPr="002B130A" w14:paraId="22D9CD22" w14:textId="77777777" w:rsidTr="00BD0227">
        <w:trPr>
          <w:trHeight w:val="505"/>
        </w:trPr>
        <w:tc>
          <w:tcPr>
            <w:tcW w:w="8080" w:type="dxa"/>
          </w:tcPr>
          <w:p w14:paraId="7B5F1F72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линейной перспективы и уметь изображать объёмные геометрические тела на двухмерной плоскости;</w:t>
            </w:r>
          </w:p>
        </w:tc>
        <w:tc>
          <w:tcPr>
            <w:tcW w:w="1975" w:type="dxa"/>
          </w:tcPr>
          <w:p w14:paraId="0B464BE2" w14:textId="7D335E6C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487546" w:rsidRPr="002B130A" w14:paraId="71A78529" w14:textId="77777777" w:rsidTr="00BD0227">
        <w:trPr>
          <w:trHeight w:val="505"/>
        </w:trPr>
        <w:tc>
          <w:tcPr>
            <w:tcW w:w="8080" w:type="dxa"/>
          </w:tcPr>
          <w:p w14:paraId="189F5564" w14:textId="77777777" w:rsidR="00487546" w:rsidRPr="00F320D3" w:rsidRDefault="00C61F81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понятия графической грамоты изображения предмета «освещённая часть», «блик», «полутень», «собственная тень», «падающая тень» и уметь их применять в практике рисунка;</w:t>
            </w:r>
          </w:p>
        </w:tc>
        <w:tc>
          <w:tcPr>
            <w:tcW w:w="1975" w:type="dxa"/>
          </w:tcPr>
          <w:p w14:paraId="339B8E1C" w14:textId="69E6F5F3" w:rsidR="00487546" w:rsidRPr="00487546" w:rsidRDefault="00BD0227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3BBCFF77" w14:textId="77777777" w:rsidTr="00BD0227">
        <w:trPr>
          <w:trHeight w:val="505"/>
        </w:trPr>
        <w:tc>
          <w:tcPr>
            <w:tcW w:w="8080" w:type="dxa"/>
          </w:tcPr>
          <w:p w14:paraId="42AC708D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содержание понятий «тон», «тональные отношения» и иметь опыт их визуального анализа;</w:t>
            </w:r>
          </w:p>
        </w:tc>
        <w:tc>
          <w:tcPr>
            <w:tcW w:w="1975" w:type="dxa"/>
          </w:tcPr>
          <w:p w14:paraId="6C66B866" w14:textId="5CDA901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74CF2670" w14:textId="77777777" w:rsidTr="00BD0227">
        <w:trPr>
          <w:trHeight w:val="505"/>
        </w:trPr>
        <w:tc>
          <w:tcPr>
            <w:tcW w:w="8080" w:type="dxa"/>
          </w:tcPr>
          <w:p w14:paraId="5CA14CF9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обладать навыком определения конструкции сложных форм, геометризации плоскостных и объёмных форм, умением соотносить между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собой пропорции частей внутри целого;</w:t>
            </w:r>
          </w:p>
        </w:tc>
        <w:tc>
          <w:tcPr>
            <w:tcW w:w="1975" w:type="dxa"/>
          </w:tcPr>
          <w:p w14:paraId="3312D702" w14:textId="47D6E7B9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Практическая работа</w:t>
            </w:r>
          </w:p>
        </w:tc>
      </w:tr>
      <w:tr w:rsidR="005075B2" w:rsidRPr="002B130A" w14:paraId="360C6208" w14:textId="77777777" w:rsidTr="00BD0227">
        <w:trPr>
          <w:trHeight w:val="505"/>
        </w:trPr>
        <w:tc>
          <w:tcPr>
            <w:tcW w:w="8080" w:type="dxa"/>
          </w:tcPr>
          <w:p w14:paraId="4A02982A" w14:textId="77777777" w:rsidR="0068665B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линейного рисунка, понимать выразительные возможности линии;</w:t>
            </w:r>
          </w:p>
        </w:tc>
        <w:tc>
          <w:tcPr>
            <w:tcW w:w="1975" w:type="dxa"/>
          </w:tcPr>
          <w:p w14:paraId="6094584D" w14:textId="1A84797A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5075B2" w:rsidRPr="002B130A" w14:paraId="0A53877F" w14:textId="77777777" w:rsidTr="00BD0227">
        <w:trPr>
          <w:trHeight w:val="505"/>
        </w:trPr>
        <w:tc>
          <w:tcPr>
            <w:tcW w:w="8080" w:type="dxa"/>
          </w:tcPr>
          <w:p w14:paraId="1419A181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композиционного рисунка в ответ на заданную учебную задачу или как самостоятельное творческое действие;</w:t>
            </w:r>
          </w:p>
        </w:tc>
        <w:tc>
          <w:tcPr>
            <w:tcW w:w="1975" w:type="dxa"/>
          </w:tcPr>
          <w:p w14:paraId="791724F6" w14:textId="77777777" w:rsid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3655881D" w14:textId="2E6264B1" w:rsidR="007541BE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5075B2" w:rsidRPr="002B130A" w14:paraId="586B4C60" w14:textId="77777777" w:rsidTr="00BD0227">
        <w:trPr>
          <w:trHeight w:val="505"/>
        </w:trPr>
        <w:tc>
          <w:tcPr>
            <w:tcW w:w="8080" w:type="dxa"/>
          </w:tcPr>
          <w:p w14:paraId="4181C723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основы цветоведения: характеризовать основные и составные цвета, дополнительные цвета – и значение этих знаний для искусства живописи;</w:t>
            </w:r>
          </w:p>
        </w:tc>
        <w:tc>
          <w:tcPr>
            <w:tcW w:w="1975" w:type="dxa"/>
          </w:tcPr>
          <w:p w14:paraId="2AC165CE" w14:textId="28318A85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5075B2" w:rsidRPr="002B130A" w14:paraId="26DDF4B3" w14:textId="77777777" w:rsidTr="00BD0227">
        <w:trPr>
          <w:trHeight w:val="505"/>
        </w:trPr>
        <w:tc>
          <w:tcPr>
            <w:tcW w:w="8080" w:type="dxa"/>
          </w:tcPr>
          <w:p w14:paraId="275DF616" w14:textId="77777777" w:rsidR="005075B2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содержание понятий «колорит», «цветовые отношения», «цветовой контраст» и иметь навыки практической работы гуашью и акварелью;</w:t>
            </w:r>
          </w:p>
        </w:tc>
        <w:tc>
          <w:tcPr>
            <w:tcW w:w="1975" w:type="dxa"/>
          </w:tcPr>
          <w:p w14:paraId="5AB68375" w14:textId="34C7ADE2" w:rsidR="005075B2" w:rsidRPr="005075B2" w:rsidRDefault="007541BE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2B130A" w14:paraId="5A5C6DBF" w14:textId="77777777" w:rsidTr="00BD0227">
        <w:trPr>
          <w:trHeight w:val="505"/>
        </w:trPr>
        <w:tc>
          <w:tcPr>
            <w:tcW w:w="8080" w:type="dxa"/>
          </w:tcPr>
          <w:p w14:paraId="2C013EA9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объёмного изображения (лепки) и начальные представления о пластической выразительности скульптуры, соотношении пропорций в изображении предметов или животных.</w:t>
            </w:r>
          </w:p>
        </w:tc>
        <w:tc>
          <w:tcPr>
            <w:tcW w:w="1975" w:type="dxa"/>
          </w:tcPr>
          <w:p w14:paraId="59435A2D" w14:textId="77777777" w:rsidR="007017E5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46CDA5BF" w14:textId="32C8D3BC" w:rsidR="007541BE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017E5" w:rsidRPr="002B130A" w14:paraId="204BE865" w14:textId="77777777" w:rsidTr="00BD0227">
        <w:trPr>
          <w:trHeight w:val="505"/>
        </w:trPr>
        <w:tc>
          <w:tcPr>
            <w:tcW w:w="8080" w:type="dxa"/>
          </w:tcPr>
          <w:p w14:paraId="26EB1EA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Жанры изобразительного искусства:</w:t>
            </w:r>
          </w:p>
          <w:p w14:paraId="25043747" w14:textId="77777777" w:rsidR="007017E5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«жанры в изобразительном искусстве», перечислять жанры;</w:t>
            </w:r>
          </w:p>
        </w:tc>
        <w:tc>
          <w:tcPr>
            <w:tcW w:w="1975" w:type="dxa"/>
          </w:tcPr>
          <w:p w14:paraId="7613E6B6" w14:textId="509B95B1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C95844" w14:textId="239068DF" w:rsidR="007017E5" w:rsidRPr="005075B2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772D898C" w14:textId="77777777" w:rsidTr="00BD0227">
        <w:trPr>
          <w:trHeight w:val="505"/>
        </w:trPr>
        <w:tc>
          <w:tcPr>
            <w:tcW w:w="8080" w:type="dxa"/>
          </w:tcPr>
          <w:p w14:paraId="1B1F2D4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разницу между предметом изображения, сюжетом и содержанием произведения искусства.</w:t>
            </w:r>
          </w:p>
        </w:tc>
        <w:tc>
          <w:tcPr>
            <w:tcW w:w="1975" w:type="dxa"/>
          </w:tcPr>
          <w:p w14:paraId="1619CF2C" w14:textId="52B29CBB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5A35D6E" w14:textId="77777777" w:rsidTr="00BD0227">
        <w:trPr>
          <w:trHeight w:val="505"/>
        </w:trPr>
        <w:tc>
          <w:tcPr>
            <w:tcW w:w="8080" w:type="dxa"/>
          </w:tcPr>
          <w:p w14:paraId="2902B36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Натюрморт:</w:t>
            </w:r>
          </w:p>
          <w:p w14:paraId="67A92D7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изображение предметного мира в различные эпохи истории человечества и приводить примеры натюрморта в европейской живописи Нового времени; </w:t>
            </w:r>
          </w:p>
        </w:tc>
        <w:tc>
          <w:tcPr>
            <w:tcW w:w="1975" w:type="dxa"/>
          </w:tcPr>
          <w:p w14:paraId="604301A7" w14:textId="544AA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18E7585" w14:textId="77777777" w:rsidTr="00BD0227">
        <w:trPr>
          <w:trHeight w:val="505"/>
        </w:trPr>
        <w:tc>
          <w:tcPr>
            <w:tcW w:w="8080" w:type="dxa"/>
          </w:tcPr>
          <w:p w14:paraId="6743FECE" w14:textId="77777777" w:rsidR="007D421F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</w:t>
            </w:r>
            <w:r w:rsidR="007D421F"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 натюрморте в истории русского искусства и роли натюрморта в отечественном искусстве ХХ в., опираясь на конкретные произведения отечественных художников;</w:t>
            </w:r>
          </w:p>
        </w:tc>
        <w:tc>
          <w:tcPr>
            <w:tcW w:w="1975" w:type="dxa"/>
          </w:tcPr>
          <w:p w14:paraId="3693075E" w14:textId="1F915A6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7CF6BBE" w14:textId="77777777" w:rsidTr="00BD0227">
        <w:trPr>
          <w:trHeight w:val="505"/>
        </w:trPr>
        <w:tc>
          <w:tcPr>
            <w:tcW w:w="8080" w:type="dxa"/>
          </w:tcPr>
          <w:p w14:paraId="113F370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применять в рисунке правила линейной перспективы и изображения объёмного предмета в двухмерном пространстве листа;</w:t>
            </w:r>
          </w:p>
        </w:tc>
        <w:tc>
          <w:tcPr>
            <w:tcW w:w="1975" w:type="dxa"/>
          </w:tcPr>
          <w:p w14:paraId="412EB480" w14:textId="264550A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30CFAD" w14:textId="77777777" w:rsidTr="00BD0227">
        <w:trPr>
          <w:trHeight w:val="505"/>
        </w:trPr>
        <w:tc>
          <w:tcPr>
            <w:tcW w:w="8080" w:type="dxa"/>
          </w:tcPr>
          <w:p w14:paraId="2B65185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об освещении как средстве выявления объёма предмета, иметь опыт построения композиции натюрморта: опыт разнообразного расположения предметов на листе, выделения доминанты и целостного соотношения всех применяемых средств выразительности;</w:t>
            </w:r>
          </w:p>
        </w:tc>
        <w:tc>
          <w:tcPr>
            <w:tcW w:w="1975" w:type="dxa"/>
          </w:tcPr>
          <w:p w14:paraId="6062890E" w14:textId="4C33AB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BA84B81" w14:textId="77777777" w:rsidTr="00BD0227">
        <w:trPr>
          <w:trHeight w:val="505"/>
        </w:trPr>
        <w:tc>
          <w:tcPr>
            <w:tcW w:w="8080" w:type="dxa"/>
          </w:tcPr>
          <w:p w14:paraId="4E9C07C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графического натюрморта;</w:t>
            </w:r>
          </w:p>
        </w:tc>
        <w:tc>
          <w:tcPr>
            <w:tcW w:w="1975" w:type="dxa"/>
          </w:tcPr>
          <w:p w14:paraId="52E30E4C" w14:textId="7538B4A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FD87F5A" w14:textId="77777777" w:rsidTr="00BD0227">
        <w:trPr>
          <w:trHeight w:val="505"/>
        </w:trPr>
        <w:tc>
          <w:tcPr>
            <w:tcW w:w="8080" w:type="dxa"/>
          </w:tcPr>
          <w:p w14:paraId="3265822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натюрморта средствами живописи.</w:t>
            </w:r>
          </w:p>
        </w:tc>
        <w:tc>
          <w:tcPr>
            <w:tcW w:w="1975" w:type="dxa"/>
          </w:tcPr>
          <w:p w14:paraId="7B3F20C1" w14:textId="1B77563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7204923" w14:textId="77777777" w:rsidTr="00BD0227">
        <w:trPr>
          <w:trHeight w:val="505"/>
        </w:trPr>
        <w:tc>
          <w:tcPr>
            <w:tcW w:w="8080" w:type="dxa"/>
          </w:tcPr>
          <w:p w14:paraId="6F9A879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Портрет:</w:t>
            </w:r>
          </w:p>
          <w:p w14:paraId="1651B62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портретного изображения человека в разные эпохи как последовательности изменений представления о человеке;</w:t>
            </w:r>
          </w:p>
        </w:tc>
        <w:tc>
          <w:tcPr>
            <w:tcW w:w="1975" w:type="dxa"/>
          </w:tcPr>
          <w:p w14:paraId="57C4E209" w14:textId="2A16661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55540266" w14:textId="77777777" w:rsidTr="00BD0227">
        <w:trPr>
          <w:trHeight w:val="505"/>
        </w:trPr>
        <w:tc>
          <w:tcPr>
            <w:tcW w:w="8080" w:type="dxa"/>
          </w:tcPr>
          <w:p w14:paraId="6CA2A3B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сравнивать содержание портретного образа в искусстве Древнего Рима, эпохи Возрождения и Нового времени;</w:t>
            </w:r>
          </w:p>
        </w:tc>
        <w:tc>
          <w:tcPr>
            <w:tcW w:w="1975" w:type="dxa"/>
          </w:tcPr>
          <w:p w14:paraId="366ED7A7" w14:textId="4C6AB5E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0E187CC" w14:textId="77777777" w:rsidTr="00BD0227">
        <w:trPr>
          <w:trHeight w:val="505"/>
        </w:trPr>
        <w:tc>
          <w:tcPr>
            <w:tcW w:w="8080" w:type="dxa"/>
          </w:tcPr>
          <w:p w14:paraId="12ECF00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в художественном портрете присутствует также выражение идеалов эпохи и авторская позиция художника;</w:t>
            </w:r>
          </w:p>
        </w:tc>
        <w:tc>
          <w:tcPr>
            <w:tcW w:w="1975" w:type="dxa"/>
          </w:tcPr>
          <w:p w14:paraId="26C00DE3" w14:textId="34D1A24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B5F4627" w14:textId="77777777" w:rsidTr="00BD0227">
        <w:trPr>
          <w:trHeight w:val="505"/>
        </w:trPr>
        <w:tc>
          <w:tcPr>
            <w:tcW w:w="8080" w:type="dxa"/>
          </w:tcPr>
          <w:p w14:paraId="572357C7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узнавать произведения и называть имена нескольких великих портретистов европейского искусства (Леонардо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Рафаэль, Микеланджело, Рембрандт и других портретистов);</w:t>
            </w:r>
          </w:p>
        </w:tc>
        <w:tc>
          <w:tcPr>
            <w:tcW w:w="1975" w:type="dxa"/>
          </w:tcPr>
          <w:p w14:paraId="01EB4FC1" w14:textId="694A860E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DFB472F" w14:textId="77777777" w:rsidTr="00BD0227">
        <w:trPr>
          <w:trHeight w:val="505"/>
        </w:trPr>
        <w:tc>
          <w:tcPr>
            <w:tcW w:w="8080" w:type="dxa"/>
          </w:tcPr>
          <w:p w14:paraId="511311F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уметь рассказывать историю портрета в русском изобразительном искусстве, называть имена великих художников-портретистов (В.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Боровиковский,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Венецианов, О.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Кипренский,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Тропинин,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Крамской,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Суриков,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Серов и другие авторы);</w:t>
            </w:r>
          </w:p>
        </w:tc>
        <w:tc>
          <w:tcPr>
            <w:tcW w:w="1975" w:type="dxa"/>
          </w:tcPr>
          <w:p w14:paraId="63A64D95" w14:textId="6B05BD3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B1D75A2" w14:textId="77777777" w:rsidTr="00BD0227">
        <w:trPr>
          <w:trHeight w:val="505"/>
        </w:trPr>
        <w:tc>
          <w:tcPr>
            <w:tcW w:w="8080" w:type="dxa"/>
          </w:tcPr>
          <w:p w14:paraId="2BE6D228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претворять в рисунке основные позиции конструкции головы человека, пропорции лица, соотношение лицевой и черепной частей головы;</w:t>
            </w:r>
          </w:p>
        </w:tc>
        <w:tc>
          <w:tcPr>
            <w:tcW w:w="1975" w:type="dxa"/>
          </w:tcPr>
          <w:p w14:paraId="3133C04D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  <w:p w14:paraId="51191A94" w14:textId="541B5E25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Тест </w:t>
            </w:r>
          </w:p>
        </w:tc>
      </w:tr>
      <w:tr w:rsidR="007D421F" w:rsidRPr="002B130A" w14:paraId="24B618E2" w14:textId="77777777" w:rsidTr="00BD0227">
        <w:trPr>
          <w:trHeight w:val="505"/>
        </w:trPr>
        <w:tc>
          <w:tcPr>
            <w:tcW w:w="8080" w:type="dxa"/>
          </w:tcPr>
          <w:p w14:paraId="4436A7D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способах объёмного изображения головы человека, создавать зарисовки объёмной конструкции головы, понимать термин «ракурс» и определять его на практике;</w:t>
            </w:r>
          </w:p>
        </w:tc>
        <w:tc>
          <w:tcPr>
            <w:tcW w:w="1975" w:type="dxa"/>
          </w:tcPr>
          <w:p w14:paraId="7FD18A5D" w14:textId="38F7A415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35753F24" w14:textId="77777777" w:rsidTr="00BD0227">
        <w:trPr>
          <w:trHeight w:val="505"/>
        </w:trPr>
        <w:tc>
          <w:tcPr>
            <w:tcW w:w="8080" w:type="dxa"/>
          </w:tcPr>
          <w:p w14:paraId="78E55CC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скульптурном портрете в истории искусства, о выражении характера человека и образа эпохи в скульптурном портрете;</w:t>
            </w:r>
          </w:p>
          <w:p w14:paraId="122463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начальный опыт лепки головы человека;</w:t>
            </w:r>
          </w:p>
        </w:tc>
        <w:tc>
          <w:tcPr>
            <w:tcW w:w="1975" w:type="dxa"/>
          </w:tcPr>
          <w:p w14:paraId="19037A3D" w14:textId="0F5E9006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1E54DFB" w14:textId="77777777" w:rsidTr="00BD0227">
        <w:trPr>
          <w:trHeight w:val="505"/>
        </w:trPr>
        <w:tc>
          <w:tcPr>
            <w:tcW w:w="8080" w:type="dxa"/>
          </w:tcPr>
          <w:p w14:paraId="6E041EC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приобретать опыт графического портретного изображения как нового для себя видения индивидуальности человека;</w:t>
            </w:r>
          </w:p>
        </w:tc>
        <w:tc>
          <w:tcPr>
            <w:tcW w:w="1975" w:type="dxa"/>
          </w:tcPr>
          <w:p w14:paraId="2F1D4B7A" w14:textId="39C7FA37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180AF57F" w14:textId="77777777" w:rsidTr="00BD0227">
        <w:trPr>
          <w:trHeight w:val="505"/>
        </w:trPr>
        <w:tc>
          <w:tcPr>
            <w:tcW w:w="8080" w:type="dxa"/>
          </w:tcPr>
          <w:p w14:paraId="24ED54AD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графических портретах мастеров разных эпох, о разнообразии графических средств в изображении образа человека;</w:t>
            </w:r>
          </w:p>
        </w:tc>
        <w:tc>
          <w:tcPr>
            <w:tcW w:w="1975" w:type="dxa"/>
          </w:tcPr>
          <w:p w14:paraId="3FD6370E" w14:textId="47D6E71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BB7ADDB" w14:textId="77777777" w:rsidTr="00BD0227">
        <w:trPr>
          <w:trHeight w:val="505"/>
        </w:trPr>
        <w:tc>
          <w:tcPr>
            <w:tcW w:w="8080" w:type="dxa"/>
          </w:tcPr>
          <w:p w14:paraId="7778C1B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роль освещения как выразительного средства при создании художественного образа;</w:t>
            </w:r>
          </w:p>
        </w:tc>
        <w:tc>
          <w:tcPr>
            <w:tcW w:w="1975" w:type="dxa"/>
          </w:tcPr>
          <w:p w14:paraId="6EAC1BE9" w14:textId="1A6D739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4B7F0D19" w14:textId="77777777" w:rsidTr="00BD0227">
        <w:trPr>
          <w:trHeight w:val="505"/>
        </w:trPr>
        <w:tc>
          <w:tcPr>
            <w:tcW w:w="8080" w:type="dxa"/>
          </w:tcPr>
          <w:p w14:paraId="3095A0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живописного портрета, понимать роль цвета в создании портретного образа как средства выражения настроения, характера, индивидуальности героя портрета;</w:t>
            </w:r>
          </w:p>
          <w:p w14:paraId="77325E9D" w14:textId="77777777" w:rsidR="007D421F" w:rsidRPr="00F320D3" w:rsidRDefault="007D421F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75" w:type="dxa"/>
          </w:tcPr>
          <w:p w14:paraId="6264AE49" w14:textId="73F948B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54715FDE" w14:textId="77777777" w:rsidTr="00BD0227">
        <w:trPr>
          <w:trHeight w:val="505"/>
        </w:trPr>
        <w:tc>
          <w:tcPr>
            <w:tcW w:w="8080" w:type="dxa"/>
          </w:tcPr>
          <w:p w14:paraId="6426451B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жанре портрета в искусстве ХХ в. – западном и отечественном.</w:t>
            </w:r>
          </w:p>
        </w:tc>
        <w:tc>
          <w:tcPr>
            <w:tcW w:w="1975" w:type="dxa"/>
          </w:tcPr>
          <w:p w14:paraId="2B361286" w14:textId="433303C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7EE06DE0" w14:textId="77777777" w:rsidTr="00BD0227">
        <w:trPr>
          <w:trHeight w:val="505"/>
        </w:trPr>
        <w:tc>
          <w:tcPr>
            <w:tcW w:w="8080" w:type="dxa"/>
          </w:tcPr>
          <w:p w14:paraId="1C77A28A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Пейзаж:</w:t>
            </w:r>
          </w:p>
          <w:p w14:paraId="34A34846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и уметь сравнивать изображение пространства в эпоху Древнего мира, в Средневековом искусстве и в эпоху Возрождения;</w:t>
            </w:r>
          </w:p>
        </w:tc>
        <w:tc>
          <w:tcPr>
            <w:tcW w:w="1975" w:type="dxa"/>
          </w:tcPr>
          <w:p w14:paraId="77186B7C" w14:textId="563A04E2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05A9345" w14:textId="77777777" w:rsidTr="00BD0227">
        <w:trPr>
          <w:trHeight w:val="505"/>
        </w:trPr>
        <w:tc>
          <w:tcPr>
            <w:tcW w:w="8080" w:type="dxa"/>
          </w:tcPr>
          <w:p w14:paraId="02E43812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построения линейной перспективы и уметь применять их в рисунке;</w:t>
            </w:r>
          </w:p>
        </w:tc>
        <w:tc>
          <w:tcPr>
            <w:tcW w:w="1975" w:type="dxa"/>
          </w:tcPr>
          <w:p w14:paraId="0847AA3D" w14:textId="0ADA3AA1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DA30DDF" w14:textId="77777777" w:rsidTr="00BD0227">
        <w:trPr>
          <w:trHeight w:val="505"/>
        </w:trPr>
        <w:tc>
          <w:tcPr>
            <w:tcW w:w="8080" w:type="dxa"/>
          </w:tcPr>
          <w:p w14:paraId="6DD095DF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определять содержание понятий: линия горизонта, точка схода, низкий и высокий горизонт, перспективные сокращения, центральная и угловая перспектива;</w:t>
            </w:r>
          </w:p>
        </w:tc>
        <w:tc>
          <w:tcPr>
            <w:tcW w:w="1975" w:type="dxa"/>
          </w:tcPr>
          <w:p w14:paraId="7612786E" w14:textId="1723A55C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Практическая работа</w:t>
            </w:r>
          </w:p>
        </w:tc>
      </w:tr>
      <w:tr w:rsidR="007D421F" w:rsidRPr="002B130A" w14:paraId="61F78947" w14:textId="77777777" w:rsidTr="00BD0227">
        <w:trPr>
          <w:trHeight w:val="505"/>
        </w:trPr>
        <w:tc>
          <w:tcPr>
            <w:tcW w:w="8080" w:type="dxa"/>
          </w:tcPr>
          <w:p w14:paraId="3357EBD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правила воздушной перспективы и уметь их применять на практике;</w:t>
            </w:r>
          </w:p>
        </w:tc>
        <w:tc>
          <w:tcPr>
            <w:tcW w:w="1975" w:type="dxa"/>
          </w:tcPr>
          <w:p w14:paraId="3BA2F246" w14:textId="77777777" w:rsidR="007541B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F0084E8" w14:textId="75352EAF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088B565C" w14:textId="77777777" w:rsidTr="00BD0227">
        <w:trPr>
          <w:trHeight w:val="505"/>
        </w:trPr>
        <w:tc>
          <w:tcPr>
            <w:tcW w:w="8080" w:type="dxa"/>
          </w:tcPr>
          <w:p w14:paraId="705A5031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изображения разных состояний природы в романтическом пейзаже и пейзаже творчества импрессионистов и постимпрессионистов;</w:t>
            </w:r>
          </w:p>
        </w:tc>
        <w:tc>
          <w:tcPr>
            <w:tcW w:w="1975" w:type="dxa"/>
          </w:tcPr>
          <w:p w14:paraId="53C35B1D" w14:textId="594A0CAA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49903B40" w14:textId="77777777" w:rsidTr="00BD0227">
        <w:trPr>
          <w:trHeight w:val="505"/>
        </w:trPr>
        <w:tc>
          <w:tcPr>
            <w:tcW w:w="8080" w:type="dxa"/>
          </w:tcPr>
          <w:p w14:paraId="647CAD55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морских пейзажах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Айвазовского;</w:t>
            </w:r>
          </w:p>
        </w:tc>
        <w:tc>
          <w:tcPr>
            <w:tcW w:w="1975" w:type="dxa"/>
          </w:tcPr>
          <w:p w14:paraId="1E1292A3" w14:textId="144CE5D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3C1C95DE" w14:textId="77777777" w:rsidTr="00BD0227">
        <w:trPr>
          <w:trHeight w:val="505"/>
        </w:trPr>
        <w:tc>
          <w:tcPr>
            <w:tcW w:w="8080" w:type="dxa"/>
          </w:tcPr>
          <w:p w14:paraId="3D3DDD64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особенностях пленэрной живописи и колористической изменчивости состояний природы;</w:t>
            </w:r>
          </w:p>
        </w:tc>
        <w:tc>
          <w:tcPr>
            <w:tcW w:w="1975" w:type="dxa"/>
          </w:tcPr>
          <w:p w14:paraId="096328B0" w14:textId="65192850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7875E5AA" w14:textId="77777777" w:rsidTr="00BD0227">
        <w:trPr>
          <w:trHeight w:val="505"/>
        </w:trPr>
        <w:tc>
          <w:tcPr>
            <w:tcW w:w="8080" w:type="dxa"/>
          </w:tcPr>
          <w:p w14:paraId="2FAE4CC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рассказывать историю пейзажа в русской живописи, характеризуя особенности понимания пейзажа в творчестве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Саврасова,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Шишкина,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Левитана и художников ХХ в. (по выбору);</w:t>
            </w:r>
          </w:p>
        </w:tc>
        <w:tc>
          <w:tcPr>
            <w:tcW w:w="1975" w:type="dxa"/>
          </w:tcPr>
          <w:p w14:paraId="71ED8B4C" w14:textId="77777777" w:rsid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CC33931" w14:textId="6F8FD3F2" w:rsidR="007541BE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Тест </w:t>
            </w:r>
          </w:p>
        </w:tc>
      </w:tr>
      <w:tr w:rsidR="007D421F" w:rsidRPr="002B130A" w14:paraId="6AF9AA09" w14:textId="77777777" w:rsidTr="00BD0227">
        <w:trPr>
          <w:trHeight w:val="505"/>
        </w:trPr>
        <w:tc>
          <w:tcPr>
            <w:tcW w:w="8080" w:type="dxa"/>
          </w:tcPr>
          <w:p w14:paraId="5DF894EE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как в пейзажной живописи развивался образ отечественной природы и каково его значение в развитии чувства Родины;</w:t>
            </w:r>
          </w:p>
        </w:tc>
        <w:tc>
          <w:tcPr>
            <w:tcW w:w="1975" w:type="dxa"/>
          </w:tcPr>
          <w:p w14:paraId="24765723" w14:textId="7BC2EB43" w:rsidR="007D421F" w:rsidRPr="007D421F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D421F" w:rsidRPr="002B130A" w14:paraId="0485C37F" w14:textId="77777777" w:rsidTr="00BD0227">
        <w:trPr>
          <w:trHeight w:val="505"/>
        </w:trPr>
        <w:tc>
          <w:tcPr>
            <w:tcW w:w="8080" w:type="dxa"/>
          </w:tcPr>
          <w:p w14:paraId="06FD10B0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живописного изображения различных активно выраженных 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состояний природы;</w:t>
            </w:r>
          </w:p>
        </w:tc>
        <w:tc>
          <w:tcPr>
            <w:tcW w:w="1975" w:type="dxa"/>
          </w:tcPr>
          <w:p w14:paraId="58A69CE4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3575D554" w14:textId="0ADDBF0F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683474DD" w14:textId="77777777" w:rsidTr="00BD0227">
        <w:trPr>
          <w:trHeight w:val="505"/>
        </w:trPr>
        <w:tc>
          <w:tcPr>
            <w:tcW w:w="8080" w:type="dxa"/>
          </w:tcPr>
          <w:p w14:paraId="1AA999A9" w14:textId="77777777" w:rsidR="007D421F" w:rsidRPr="00F320D3" w:rsidRDefault="007D421F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пейзажных зарисовок, графического изображения природы по памяти и представлению;</w:t>
            </w:r>
          </w:p>
        </w:tc>
        <w:tc>
          <w:tcPr>
            <w:tcW w:w="1975" w:type="dxa"/>
          </w:tcPr>
          <w:p w14:paraId="77F748F6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778968C" w14:textId="64B6ED24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7D421F" w:rsidRPr="002B130A" w14:paraId="1B8CF773" w14:textId="77777777" w:rsidTr="00BD0227">
        <w:trPr>
          <w:trHeight w:val="505"/>
        </w:trPr>
        <w:tc>
          <w:tcPr>
            <w:tcW w:w="8080" w:type="dxa"/>
          </w:tcPr>
          <w:p w14:paraId="3F7433CD" w14:textId="77777777" w:rsidR="007D421F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художественной наблюдательности как способа развития интереса к окружающему миру и его художественно-поэтическому видению;</w:t>
            </w:r>
          </w:p>
        </w:tc>
        <w:tc>
          <w:tcPr>
            <w:tcW w:w="1975" w:type="dxa"/>
          </w:tcPr>
          <w:p w14:paraId="58B46DF2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4206E" w14:textId="1CEABE06" w:rsidR="007D421F" w:rsidRPr="007D421F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C7C1510" w14:textId="77777777" w:rsidTr="00BD0227">
        <w:trPr>
          <w:trHeight w:val="505"/>
        </w:trPr>
        <w:tc>
          <w:tcPr>
            <w:tcW w:w="8080" w:type="dxa"/>
          </w:tcPr>
          <w:p w14:paraId="09FDC84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городского пейзажа – по памяти или представлению;</w:t>
            </w:r>
          </w:p>
        </w:tc>
        <w:tc>
          <w:tcPr>
            <w:tcW w:w="1975" w:type="dxa"/>
          </w:tcPr>
          <w:p w14:paraId="7488AF3D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7F9FD6C" w14:textId="3AB7A6CE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799FC8A" w14:textId="77777777" w:rsidTr="00BD0227">
        <w:trPr>
          <w:trHeight w:val="505"/>
        </w:trPr>
        <w:tc>
          <w:tcPr>
            <w:tcW w:w="8080" w:type="dxa"/>
          </w:tcPr>
          <w:p w14:paraId="3F40F82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навыки восприятия образности городского пространства как выражения самобытного лица культуры и истории народа;</w:t>
            </w:r>
          </w:p>
        </w:tc>
        <w:tc>
          <w:tcPr>
            <w:tcW w:w="1975" w:type="dxa"/>
          </w:tcPr>
          <w:p w14:paraId="3286F930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A7DCFCF" w14:textId="7F1283CB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7DF77B99" w14:textId="77777777" w:rsidTr="00BD0227">
        <w:trPr>
          <w:trHeight w:val="505"/>
        </w:trPr>
        <w:tc>
          <w:tcPr>
            <w:tcW w:w="8080" w:type="dxa"/>
          </w:tcPr>
          <w:p w14:paraId="3979E06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роль культурного наследия в городском пространстве, задачи его охраны и сохранения.</w:t>
            </w:r>
          </w:p>
        </w:tc>
        <w:tc>
          <w:tcPr>
            <w:tcW w:w="1975" w:type="dxa"/>
          </w:tcPr>
          <w:p w14:paraId="13A3621C" w14:textId="75313DAD" w:rsidR="00CE2B8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D91E14B" w14:textId="77777777" w:rsidTr="00BD0227">
        <w:trPr>
          <w:trHeight w:val="505"/>
        </w:trPr>
        <w:tc>
          <w:tcPr>
            <w:tcW w:w="8080" w:type="dxa"/>
          </w:tcPr>
          <w:p w14:paraId="1A4D9BF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Бытовой жанр:</w:t>
            </w:r>
          </w:p>
          <w:p w14:paraId="2E64FE1E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роль изобразительного искусства в формировании представлений о жизни людей разных эпох и народов;</w:t>
            </w:r>
          </w:p>
        </w:tc>
        <w:tc>
          <w:tcPr>
            <w:tcW w:w="1975" w:type="dxa"/>
          </w:tcPr>
          <w:p w14:paraId="73757EE4" w14:textId="4F60441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119CAFF1" w14:textId="77777777" w:rsidTr="00BD0227">
        <w:trPr>
          <w:trHeight w:val="505"/>
        </w:trPr>
        <w:tc>
          <w:tcPr>
            <w:tcW w:w="8080" w:type="dxa"/>
          </w:tcPr>
          <w:p w14:paraId="607CECCF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понятия «тематическая картина», «станковая живопись», «монументальная живопись», перечислять основные жанры тематической картины;</w:t>
            </w:r>
          </w:p>
        </w:tc>
        <w:tc>
          <w:tcPr>
            <w:tcW w:w="1975" w:type="dxa"/>
          </w:tcPr>
          <w:p w14:paraId="3395B710" w14:textId="3B214DE5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74138BDD" w14:textId="77777777" w:rsidTr="00BD0227">
        <w:trPr>
          <w:trHeight w:val="505"/>
        </w:trPr>
        <w:tc>
          <w:tcPr>
            <w:tcW w:w="8080" w:type="dxa"/>
          </w:tcPr>
          <w:p w14:paraId="43165CD5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тему, сюжет и содержание в жанровой картине, выявлять образ нравственных и ценностных смыслов в жанровой картине;</w:t>
            </w:r>
          </w:p>
        </w:tc>
        <w:tc>
          <w:tcPr>
            <w:tcW w:w="1975" w:type="dxa"/>
          </w:tcPr>
          <w:p w14:paraId="4BF43EA1" w14:textId="07B629BB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7F49C78" w14:textId="77777777" w:rsidTr="00BD0227">
        <w:trPr>
          <w:trHeight w:val="505"/>
        </w:trPr>
        <w:tc>
          <w:tcPr>
            <w:tcW w:w="8080" w:type="dxa"/>
          </w:tcPr>
          <w:p w14:paraId="2CE99446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композиции как целостности в организации художественных выразительных средств, взаимосвязи всех компонентов художественного произведения;</w:t>
            </w:r>
          </w:p>
        </w:tc>
        <w:tc>
          <w:tcPr>
            <w:tcW w:w="1975" w:type="dxa"/>
          </w:tcPr>
          <w:p w14:paraId="17EA05FE" w14:textId="726B8EBF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541BE" w:rsidRPr="002B130A" w14:paraId="001E683D" w14:textId="77777777" w:rsidTr="00BD0227">
        <w:trPr>
          <w:trHeight w:val="505"/>
        </w:trPr>
        <w:tc>
          <w:tcPr>
            <w:tcW w:w="8080" w:type="dxa"/>
          </w:tcPr>
          <w:p w14:paraId="4E236E1A" w14:textId="77777777" w:rsidR="007541BE" w:rsidRPr="00F320D3" w:rsidRDefault="007541B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 значение художественного изображения бытовой жизни людей в понимании истории человечества и современной жизни;</w:t>
            </w:r>
          </w:p>
        </w:tc>
        <w:tc>
          <w:tcPr>
            <w:tcW w:w="1975" w:type="dxa"/>
          </w:tcPr>
          <w:p w14:paraId="4043B25D" w14:textId="23502ED9" w:rsidR="007541BE" w:rsidRPr="00CE2B8E" w:rsidRDefault="007541BE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217BD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8AAED4A" w14:textId="77777777" w:rsidTr="00BD0227">
        <w:trPr>
          <w:trHeight w:val="505"/>
        </w:trPr>
        <w:tc>
          <w:tcPr>
            <w:tcW w:w="8080" w:type="dxa"/>
          </w:tcPr>
          <w:p w14:paraId="2991A67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многообразие форм организации бытовой жизни и одновременно единство мира людей;</w:t>
            </w:r>
          </w:p>
        </w:tc>
        <w:tc>
          <w:tcPr>
            <w:tcW w:w="1975" w:type="dxa"/>
          </w:tcPr>
          <w:p w14:paraId="7D180869" w14:textId="77777777" w:rsidR="007541B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3AB961E" w14:textId="1E079A02" w:rsidR="00CE2B8E" w:rsidRPr="00CE2B8E" w:rsidRDefault="007541BE" w:rsidP="007541BE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3CB4231" w14:textId="77777777" w:rsidTr="00BD0227">
        <w:trPr>
          <w:trHeight w:val="505"/>
        </w:trPr>
        <w:tc>
          <w:tcPr>
            <w:tcW w:w="8080" w:type="dxa"/>
          </w:tcPr>
          <w:p w14:paraId="505E1B6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изображении труда и повседневных занятий человека в искусстве разных эпох и народов, различать произведения разных культур по их стилистическим признакам и изобразительным традициям (Древний Египет, Китай, античный мир и другие);</w:t>
            </w:r>
          </w:p>
        </w:tc>
        <w:tc>
          <w:tcPr>
            <w:tcW w:w="1975" w:type="dxa"/>
          </w:tcPr>
          <w:p w14:paraId="454E316F" w14:textId="2620337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335691" w14:textId="77777777" w:rsidTr="00BD0227">
        <w:trPr>
          <w:trHeight w:val="505"/>
        </w:trPr>
        <w:tc>
          <w:tcPr>
            <w:tcW w:w="8080" w:type="dxa"/>
          </w:tcPr>
          <w:p w14:paraId="07B74DF6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изображения бытовой жизни разных народов в контексте традиций их искусства;</w:t>
            </w:r>
          </w:p>
        </w:tc>
        <w:tc>
          <w:tcPr>
            <w:tcW w:w="1975" w:type="dxa"/>
          </w:tcPr>
          <w:p w14:paraId="1E368905" w14:textId="73E42082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5A677EFB" w14:textId="77777777" w:rsidTr="00BD0227">
        <w:trPr>
          <w:trHeight w:val="505"/>
        </w:trPr>
        <w:tc>
          <w:tcPr>
            <w:tcW w:w="8080" w:type="dxa"/>
          </w:tcPr>
          <w:p w14:paraId="258CB2AC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«бытовой жанр» и уметь приводить несколько примеров произведений европейского и отечественного искусства;</w:t>
            </w:r>
          </w:p>
        </w:tc>
        <w:tc>
          <w:tcPr>
            <w:tcW w:w="1975" w:type="dxa"/>
          </w:tcPr>
          <w:p w14:paraId="21AF3A97" w14:textId="11C0109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7346B5F8" w14:textId="77777777" w:rsidTr="00BD0227">
        <w:trPr>
          <w:trHeight w:val="505"/>
        </w:trPr>
        <w:tc>
          <w:tcPr>
            <w:tcW w:w="8080" w:type="dxa"/>
          </w:tcPr>
          <w:p w14:paraId="4F7F520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создания композиции на сюжеты из реальной повседневной жизни, обучаясь художественной наблюдательности и образному видению окружающей действительности.</w:t>
            </w:r>
          </w:p>
        </w:tc>
        <w:tc>
          <w:tcPr>
            <w:tcW w:w="1975" w:type="dxa"/>
          </w:tcPr>
          <w:p w14:paraId="7E73EB24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79BCA3" w14:textId="4010C568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6BA7E8F3" w14:textId="77777777" w:rsidTr="00BD0227">
        <w:trPr>
          <w:trHeight w:val="505"/>
        </w:trPr>
        <w:tc>
          <w:tcPr>
            <w:tcW w:w="8080" w:type="dxa"/>
          </w:tcPr>
          <w:p w14:paraId="7ABFD57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Исторический жанр:</w:t>
            </w:r>
          </w:p>
          <w:p w14:paraId="2C6E19E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исторический жанр в истории искусства и объяснять его значение для жизни общества, уметь объяснить, почему историческая картина считалась самым высоким жанром произведений изобразительного искусства;</w:t>
            </w:r>
          </w:p>
        </w:tc>
        <w:tc>
          <w:tcPr>
            <w:tcW w:w="1975" w:type="dxa"/>
          </w:tcPr>
          <w:p w14:paraId="16E50971" w14:textId="5E71EE09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4480CF7" w14:textId="77777777" w:rsidTr="00BD0227">
        <w:trPr>
          <w:trHeight w:val="505"/>
        </w:trPr>
        <w:tc>
          <w:tcPr>
            <w:tcW w:w="8080" w:type="dxa"/>
          </w:tcPr>
          <w:p w14:paraId="23A0954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развитии исторического жанра в творчестве отечественных художников ХХ в.;</w:t>
            </w:r>
          </w:p>
        </w:tc>
        <w:tc>
          <w:tcPr>
            <w:tcW w:w="1975" w:type="dxa"/>
          </w:tcPr>
          <w:p w14:paraId="628ADCDE" w14:textId="53C5C581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1A46EBC" w14:textId="77777777" w:rsidTr="00BD0227">
        <w:trPr>
          <w:trHeight w:val="505"/>
        </w:trPr>
        <w:tc>
          <w:tcPr>
            <w:tcW w:w="8080" w:type="dxa"/>
          </w:tcPr>
          <w:p w14:paraId="5B260AD0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объяснять, почему произведения на библейские, мифологические темы, сюжеты об античных героях принято относить к историческому жанру;</w:t>
            </w:r>
          </w:p>
        </w:tc>
        <w:tc>
          <w:tcPr>
            <w:tcW w:w="1975" w:type="dxa"/>
          </w:tcPr>
          <w:p w14:paraId="5D79B869" w14:textId="6536D7D4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BFF638E" w14:textId="77777777" w:rsidTr="00BD0227">
        <w:trPr>
          <w:trHeight w:val="505"/>
        </w:trPr>
        <w:tc>
          <w:tcPr>
            <w:tcW w:w="8080" w:type="dxa"/>
          </w:tcPr>
          <w:p w14:paraId="3C38ECED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произведениях «Давид» Микеланджело, «Весна» С.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Боттичелли;</w:t>
            </w:r>
          </w:p>
        </w:tc>
        <w:tc>
          <w:tcPr>
            <w:tcW w:w="1975" w:type="dxa"/>
          </w:tcPr>
          <w:p w14:paraId="6EE616A3" w14:textId="0402C46C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2D86DB2F" w14:textId="77777777" w:rsidTr="00BD0227">
        <w:trPr>
          <w:trHeight w:val="505"/>
        </w:trPr>
        <w:tc>
          <w:tcPr>
            <w:tcW w:w="8080" w:type="dxa"/>
          </w:tcPr>
          <w:p w14:paraId="5F9AE745" w14:textId="77777777" w:rsidR="00CE2B8E" w:rsidRPr="00F320D3" w:rsidRDefault="00CE2B8E" w:rsidP="00F320D3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авторов, иметь представление о содержание таких картин, как «Последний день Помпеи» К.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Брюллова, «Боярыня Морозова»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Сурикова, «Бурлаки на Волге»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Репина и других;</w:t>
            </w:r>
          </w:p>
        </w:tc>
        <w:tc>
          <w:tcPr>
            <w:tcW w:w="1975" w:type="dxa"/>
          </w:tcPr>
          <w:p w14:paraId="54A7341B" w14:textId="136CF0BC" w:rsidR="00BC4E3C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06EC2B4B" w14:textId="77777777" w:rsidTr="00BD0227">
        <w:trPr>
          <w:trHeight w:val="505"/>
        </w:trPr>
        <w:tc>
          <w:tcPr>
            <w:tcW w:w="8080" w:type="dxa"/>
          </w:tcPr>
          <w:p w14:paraId="299358B7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характеристики основных этапов работы художника над тематической картиной: периода эскизов, периода сбора материала и работы над этюдами, уточнения эскизов, этапов работы над основным холстом;</w:t>
            </w:r>
          </w:p>
        </w:tc>
        <w:tc>
          <w:tcPr>
            <w:tcW w:w="1975" w:type="dxa"/>
          </w:tcPr>
          <w:p w14:paraId="1A8EB10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F295C1C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BF38A1" w14:textId="20BF9BD4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E093D9A" w14:textId="77777777" w:rsidTr="00BD0227">
        <w:trPr>
          <w:trHeight w:val="505"/>
        </w:trPr>
        <w:tc>
          <w:tcPr>
            <w:tcW w:w="8080" w:type="dxa"/>
          </w:tcPr>
          <w:p w14:paraId="2D45959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разработки композиции на выбранную историческую тему (художественный проект): сбор материала, работа над эскизами, работа над композицией.</w:t>
            </w:r>
          </w:p>
        </w:tc>
        <w:tc>
          <w:tcPr>
            <w:tcW w:w="1975" w:type="dxa"/>
          </w:tcPr>
          <w:p w14:paraId="3D03672F" w14:textId="77777777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187B3CA" w14:textId="469A5A8E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3D3ED5C" w14:textId="77777777" w:rsidTr="00BD0227">
        <w:trPr>
          <w:trHeight w:val="505"/>
        </w:trPr>
        <w:tc>
          <w:tcPr>
            <w:tcW w:w="8080" w:type="dxa"/>
          </w:tcPr>
          <w:p w14:paraId="338D0208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Библейские темы в изобразительном искусстве:</w:t>
            </w:r>
          </w:p>
          <w:p w14:paraId="4393B284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библейских сюжетов в истории культуры и узнавать сюжеты Священной истории в произведениях искусства;</w:t>
            </w:r>
          </w:p>
        </w:tc>
        <w:tc>
          <w:tcPr>
            <w:tcW w:w="1975" w:type="dxa"/>
          </w:tcPr>
          <w:p w14:paraId="69EE2922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143441FB" w14:textId="70ACE56D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C16A717" w14:textId="77777777" w:rsidTr="00BD0227">
        <w:trPr>
          <w:trHeight w:val="505"/>
        </w:trPr>
        <w:tc>
          <w:tcPr>
            <w:tcW w:w="8080" w:type="dxa"/>
          </w:tcPr>
          <w:p w14:paraId="6445BE95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значение великих – вечных тем в искусстве на основе сюжетов Библии как «духовную ось», соединяющую жизненные позиции разных поколений;</w:t>
            </w:r>
          </w:p>
        </w:tc>
        <w:tc>
          <w:tcPr>
            <w:tcW w:w="1975" w:type="dxa"/>
          </w:tcPr>
          <w:p w14:paraId="33EA6BE7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2AD4400" w14:textId="433A469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25188D49" w14:textId="77777777" w:rsidTr="00BD0227">
        <w:trPr>
          <w:trHeight w:val="505"/>
        </w:trPr>
        <w:tc>
          <w:tcPr>
            <w:tcW w:w="8080" w:type="dxa"/>
          </w:tcPr>
          <w:p w14:paraId="7C14F731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произведениях великих европейских художников на библейские темы. Например, «Сикстинская мадонна» Рафаэля, «Тайная вечеря» Леонардо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да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Винчи, «Возвращение блудного сына» и «Святое семейство» Рембрандта и другие произведения, в скульптуре «Пьета» Микеланджело и других скульптурах;</w:t>
            </w:r>
          </w:p>
        </w:tc>
        <w:tc>
          <w:tcPr>
            <w:tcW w:w="1975" w:type="dxa"/>
          </w:tcPr>
          <w:p w14:paraId="2DB23E1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4B5C0AD6" w14:textId="2A048CD0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5EE226B3" w14:textId="77777777" w:rsidTr="00BD0227">
        <w:trPr>
          <w:trHeight w:val="505"/>
        </w:trPr>
        <w:tc>
          <w:tcPr>
            <w:tcW w:w="8080" w:type="dxa"/>
          </w:tcPr>
          <w:p w14:paraId="39F0DF5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картинах на библейские темы в истории русского искусства;</w:t>
            </w:r>
          </w:p>
        </w:tc>
        <w:tc>
          <w:tcPr>
            <w:tcW w:w="1975" w:type="dxa"/>
          </w:tcPr>
          <w:p w14:paraId="15A84AD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8B4104C" w14:textId="744AFFD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1C57EB2E" w14:textId="77777777" w:rsidTr="00BD0227">
        <w:trPr>
          <w:trHeight w:val="505"/>
        </w:trPr>
        <w:tc>
          <w:tcPr>
            <w:tcW w:w="8080" w:type="dxa"/>
          </w:tcPr>
          <w:p w14:paraId="24F37ADE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содержании знаменитых русских картин на библейские темы, таких как «Явление Христа народу» А.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Иванова, «Христос в пустыне» И.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Крамского, «Тайная вечеря» Н.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</w:t>
            </w:r>
            <w:proofErr w:type="spellEnd"/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«Христос и грешница» В.</w:t>
            </w:r>
            <w:r w:rsidRPr="00F320D3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Поленова и других картин;</w:t>
            </w:r>
          </w:p>
        </w:tc>
        <w:tc>
          <w:tcPr>
            <w:tcW w:w="1975" w:type="dxa"/>
          </w:tcPr>
          <w:p w14:paraId="7C4541E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BBD6852" w14:textId="07FF201B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41E3BC9A" w14:textId="77777777" w:rsidTr="00BD0227">
        <w:trPr>
          <w:trHeight w:val="505"/>
        </w:trPr>
        <w:tc>
          <w:tcPr>
            <w:tcW w:w="8080" w:type="dxa"/>
          </w:tcPr>
          <w:p w14:paraId="73E611EF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смысловом различии между иконой и картиной на библейские темы;</w:t>
            </w:r>
          </w:p>
        </w:tc>
        <w:tc>
          <w:tcPr>
            <w:tcW w:w="1975" w:type="dxa"/>
          </w:tcPr>
          <w:p w14:paraId="617F5AC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C4AEFF0" w14:textId="6DCACCF3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3750AA3F" w14:textId="77777777" w:rsidTr="00BD0227">
        <w:trPr>
          <w:trHeight w:val="505"/>
        </w:trPr>
        <w:tc>
          <w:tcPr>
            <w:tcW w:w="8080" w:type="dxa"/>
          </w:tcPr>
          <w:p w14:paraId="58C747CB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о русской иконописи, о великих русских иконописцах: Андрее Рублёве, Феофане Греке, Дионисии;</w:t>
            </w:r>
          </w:p>
        </w:tc>
        <w:tc>
          <w:tcPr>
            <w:tcW w:w="1975" w:type="dxa"/>
          </w:tcPr>
          <w:p w14:paraId="182570C1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01A2D81" w14:textId="6F6353EF" w:rsidR="00CE2B8E" w:rsidRPr="00CE2B8E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E2B8E" w:rsidRPr="002B130A" w14:paraId="0E8CEF98" w14:textId="77777777" w:rsidTr="00BD0227">
        <w:trPr>
          <w:trHeight w:val="505"/>
        </w:trPr>
        <w:tc>
          <w:tcPr>
            <w:tcW w:w="8080" w:type="dxa"/>
          </w:tcPr>
          <w:p w14:paraId="2C9FFA7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воспринимать искусство древнерусской иконописи как уникальное и высокое достижение отечественной культуры;</w:t>
            </w:r>
          </w:p>
        </w:tc>
        <w:tc>
          <w:tcPr>
            <w:tcW w:w="1975" w:type="dxa"/>
          </w:tcPr>
          <w:p w14:paraId="1057ACCD" w14:textId="6C3ED586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15D49008" w14:textId="77777777" w:rsidTr="00BD0227">
        <w:trPr>
          <w:trHeight w:val="505"/>
        </w:trPr>
        <w:tc>
          <w:tcPr>
            <w:tcW w:w="8080" w:type="dxa"/>
          </w:tcPr>
          <w:p w14:paraId="4FD059C2" w14:textId="77777777" w:rsidR="00CE2B8E" w:rsidRPr="00F320D3" w:rsidRDefault="00CE2B8E" w:rsidP="00F320D3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творческий и деятельный характер восприятия произведений искусства на основе художественной культуры зрителя;</w:t>
            </w:r>
          </w:p>
        </w:tc>
        <w:tc>
          <w:tcPr>
            <w:tcW w:w="1975" w:type="dxa"/>
          </w:tcPr>
          <w:p w14:paraId="07104285" w14:textId="2A00CD2F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E2B8E" w:rsidRPr="002B130A" w14:paraId="438EAEBB" w14:textId="77777777" w:rsidTr="00BD0227">
        <w:trPr>
          <w:trHeight w:val="505"/>
        </w:trPr>
        <w:tc>
          <w:tcPr>
            <w:tcW w:w="8080" w:type="dxa"/>
          </w:tcPr>
          <w:p w14:paraId="16A640BA" w14:textId="77777777" w:rsidR="00CE2B8E" w:rsidRPr="00F320D3" w:rsidRDefault="00F320D3" w:rsidP="00F320D3">
            <w:pPr>
              <w:tabs>
                <w:tab w:val="left" w:pos="324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320D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рассуждать о месте и значении изобразительного искусства в культуре, в жизни общества, в жизни человека.</w:t>
            </w:r>
          </w:p>
        </w:tc>
        <w:tc>
          <w:tcPr>
            <w:tcW w:w="1975" w:type="dxa"/>
          </w:tcPr>
          <w:p w14:paraId="030DCD6E" w14:textId="72C9F40B" w:rsidR="00CE2B8E" w:rsidRPr="00CE2B8E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7017E5" w:rsidRPr="003272F4" w14:paraId="485ACF1E" w14:textId="77777777" w:rsidTr="00BD0227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3D2177F" w14:textId="77777777" w:rsidR="007017E5" w:rsidRPr="003272F4" w:rsidRDefault="007017E5" w:rsidP="007017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DDC52A1" w14:textId="77777777" w:rsidR="007017E5" w:rsidRPr="003272F4" w:rsidRDefault="007017E5" w:rsidP="007017E5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C61F81" w:rsidRPr="002B130A" w14:paraId="27848AB1" w14:textId="77777777" w:rsidTr="00BD0227">
        <w:trPr>
          <w:trHeight w:val="505"/>
        </w:trPr>
        <w:tc>
          <w:tcPr>
            <w:tcW w:w="8080" w:type="dxa"/>
            <w:shd w:val="clear" w:color="auto" w:fill="EAF1DD"/>
          </w:tcPr>
          <w:p w14:paraId="5EC88990" w14:textId="77777777" w:rsidR="00C61F81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изобразительному искусству.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4E524715" w14:textId="77777777" w:rsidR="00C61F81" w:rsidRPr="002B130A" w:rsidRDefault="00C61F81" w:rsidP="00BD0227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7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57DCE70" w14:textId="77777777" w:rsidR="00C61F81" w:rsidRPr="002B130A" w:rsidRDefault="00C61F81" w:rsidP="00BD0227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975" w:type="dxa"/>
            <w:shd w:val="clear" w:color="auto" w:fill="EAF1DD"/>
          </w:tcPr>
          <w:p w14:paraId="0665886A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002F094D" w14:textId="77777777" w:rsidR="00C61F81" w:rsidRPr="002B130A" w:rsidRDefault="00C61F81" w:rsidP="00BD0227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C61F81" w:rsidRPr="002B130A" w14:paraId="11CB092F" w14:textId="77777777" w:rsidTr="00BD0227">
        <w:trPr>
          <w:trHeight w:val="254"/>
        </w:trPr>
        <w:tc>
          <w:tcPr>
            <w:tcW w:w="8080" w:type="dxa"/>
          </w:tcPr>
          <w:p w14:paraId="22C9793A" w14:textId="77777777" w:rsidR="00F320D3" w:rsidRPr="00F4610E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4610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Модуль № 3 «Архитектура и дизайн»:</w:t>
            </w:r>
          </w:p>
          <w:p w14:paraId="263C6E87" w14:textId="77777777" w:rsidR="00C61F81" w:rsidRPr="00E536F6" w:rsidRDefault="00F320D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архитектуру и дизайн как конструктивные виды искусства, то есть искусства художественного построения предметно-пространственной среды жизни людей;</w:t>
            </w:r>
          </w:p>
        </w:tc>
        <w:tc>
          <w:tcPr>
            <w:tcW w:w="1975" w:type="dxa"/>
          </w:tcPr>
          <w:p w14:paraId="7768FD51" w14:textId="6373C605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6BD0" w:rsidRPr="002B130A" w14:paraId="1C454350" w14:textId="77777777" w:rsidTr="00BD0227">
        <w:trPr>
          <w:trHeight w:val="254"/>
        </w:trPr>
        <w:tc>
          <w:tcPr>
            <w:tcW w:w="8080" w:type="dxa"/>
          </w:tcPr>
          <w:p w14:paraId="352C142F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архитектуры и дизайна в построении предметно-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пространственной среды жизнедеятельности человека;</w:t>
            </w:r>
          </w:p>
        </w:tc>
        <w:tc>
          <w:tcPr>
            <w:tcW w:w="1975" w:type="dxa"/>
          </w:tcPr>
          <w:p w14:paraId="770F2D2E" w14:textId="5E70DA13" w:rsidR="00C66BD0" w:rsidRPr="00C66BD0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C61F81" w:rsidRPr="002B130A" w14:paraId="578139A9" w14:textId="77777777" w:rsidTr="00BD0227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2834027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влиянии предметно-пространственной среды на чувства, установки и поведение человека;</w:t>
            </w:r>
          </w:p>
        </w:tc>
        <w:tc>
          <w:tcPr>
            <w:tcW w:w="1975" w:type="dxa"/>
          </w:tcPr>
          <w:p w14:paraId="6E4E9399" w14:textId="2A6AEA5D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7F8EC04" w14:textId="77777777" w:rsidTr="00BD0227">
        <w:trPr>
          <w:trHeight w:val="332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DE39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рассуждать о том, как предметно-пространственная среда организует деятельность человека и представления о самом себе;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4560A724" w14:textId="62ADB4FE" w:rsidR="00C61F81" w:rsidRPr="002D2472" w:rsidRDefault="005C71EB" w:rsidP="007017E5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D32ADE" w14:textId="77777777" w:rsidTr="00BD0227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13832A6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ценность сохранения культурного наследия, выраженного в архитектуре, предметах труда и быта разных эпох.</w:t>
            </w:r>
          </w:p>
        </w:tc>
        <w:tc>
          <w:tcPr>
            <w:tcW w:w="1975" w:type="dxa"/>
          </w:tcPr>
          <w:p w14:paraId="29FF4A53" w14:textId="3D0571DB" w:rsidR="00C61F81" w:rsidRPr="002D2472" w:rsidRDefault="005C71EB" w:rsidP="007017E5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C1CC88" w14:textId="77777777" w:rsidTr="00BD0227">
        <w:trPr>
          <w:trHeight w:val="371"/>
        </w:trPr>
        <w:tc>
          <w:tcPr>
            <w:tcW w:w="8080" w:type="dxa"/>
          </w:tcPr>
          <w:p w14:paraId="5D2062E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Графический дизайн:</w:t>
            </w:r>
          </w:p>
          <w:p w14:paraId="3E7E68F2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понятие формальной композиции и её значение как основы языка конструктивных искусств;</w:t>
            </w:r>
          </w:p>
        </w:tc>
        <w:tc>
          <w:tcPr>
            <w:tcW w:w="1975" w:type="dxa"/>
          </w:tcPr>
          <w:p w14:paraId="128CD486" w14:textId="14EDA286" w:rsidR="00C61F81" w:rsidRPr="002D2472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1EB0965" w14:textId="77777777" w:rsidTr="00BD0227">
        <w:trPr>
          <w:trHeight w:val="371"/>
        </w:trPr>
        <w:tc>
          <w:tcPr>
            <w:tcW w:w="8080" w:type="dxa"/>
          </w:tcPr>
          <w:p w14:paraId="08D04B8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основные средства – требования к композиции;</w:t>
            </w:r>
          </w:p>
        </w:tc>
        <w:tc>
          <w:tcPr>
            <w:tcW w:w="1975" w:type="dxa"/>
          </w:tcPr>
          <w:p w14:paraId="39EF71BC" w14:textId="7B80987D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3D038ED" w14:textId="77777777" w:rsidTr="00BD0227">
        <w:trPr>
          <w:trHeight w:val="371"/>
        </w:trPr>
        <w:tc>
          <w:tcPr>
            <w:tcW w:w="8080" w:type="dxa"/>
          </w:tcPr>
          <w:p w14:paraId="20D4483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перечислять и объяснять основные типы формальной композиции;</w:t>
            </w:r>
          </w:p>
        </w:tc>
        <w:tc>
          <w:tcPr>
            <w:tcW w:w="1975" w:type="dxa"/>
          </w:tcPr>
          <w:p w14:paraId="0AE2A492" w14:textId="0F66DAE4" w:rsidR="00C61F81" w:rsidRPr="00487546" w:rsidRDefault="005C71EB" w:rsidP="005C71EB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05A3B8" w14:textId="77777777" w:rsidTr="00BD0227">
        <w:trPr>
          <w:trHeight w:val="371"/>
        </w:trPr>
        <w:tc>
          <w:tcPr>
            <w:tcW w:w="8080" w:type="dxa"/>
          </w:tcPr>
          <w:p w14:paraId="5624A54D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различные формальные композиции на плоскости в зависимости от поставленных задач;</w:t>
            </w:r>
          </w:p>
          <w:p w14:paraId="56E66692" w14:textId="77777777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выражение «цветовой образ»;</w:t>
            </w:r>
          </w:p>
          <w:p w14:paraId="5FF9C29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цвет в графических композициях как акцент или доминанту, объединённые одним стилем;</w:t>
            </w:r>
          </w:p>
        </w:tc>
        <w:tc>
          <w:tcPr>
            <w:tcW w:w="1975" w:type="dxa"/>
          </w:tcPr>
          <w:p w14:paraId="34418908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0BAABC47" w14:textId="5132CCCD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F80352B" w14:textId="77777777" w:rsidTr="00BD0227">
        <w:trPr>
          <w:trHeight w:val="371"/>
        </w:trPr>
        <w:tc>
          <w:tcPr>
            <w:tcW w:w="8080" w:type="dxa"/>
          </w:tcPr>
          <w:p w14:paraId="63669EF6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при творческом построении композиции листа композиционную доминанту;</w:t>
            </w:r>
          </w:p>
        </w:tc>
        <w:tc>
          <w:tcPr>
            <w:tcW w:w="1975" w:type="dxa"/>
          </w:tcPr>
          <w:p w14:paraId="24E7A69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72ED2A64" w14:textId="65EEF20E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7EEA5EB0" w14:textId="77777777" w:rsidTr="00BD0227">
        <w:trPr>
          <w:trHeight w:val="371"/>
        </w:trPr>
        <w:tc>
          <w:tcPr>
            <w:tcW w:w="8080" w:type="dxa"/>
          </w:tcPr>
          <w:p w14:paraId="44846965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составлять формальные композиции на выражение в них движения и статики;</w:t>
            </w:r>
          </w:p>
        </w:tc>
        <w:tc>
          <w:tcPr>
            <w:tcW w:w="1975" w:type="dxa"/>
          </w:tcPr>
          <w:p w14:paraId="1AC8DEF3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6CC1911" w14:textId="271DDE48" w:rsidR="00C61F81" w:rsidRPr="00487546" w:rsidRDefault="00BC4E3C" w:rsidP="00BC4E3C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67A5609" w14:textId="77777777" w:rsidTr="00BD0227">
        <w:trPr>
          <w:trHeight w:val="505"/>
        </w:trPr>
        <w:tc>
          <w:tcPr>
            <w:tcW w:w="8080" w:type="dxa"/>
          </w:tcPr>
          <w:p w14:paraId="003F8B04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цвета в конструктивных искусствах;</w:t>
            </w:r>
          </w:p>
        </w:tc>
        <w:tc>
          <w:tcPr>
            <w:tcW w:w="1975" w:type="dxa"/>
          </w:tcPr>
          <w:p w14:paraId="20C4BC59" w14:textId="246D96E4" w:rsidR="00C61F81" w:rsidRPr="002D247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5EBFC43" w14:textId="77777777" w:rsidTr="00BD0227">
        <w:trPr>
          <w:trHeight w:val="505"/>
        </w:trPr>
        <w:tc>
          <w:tcPr>
            <w:tcW w:w="8080" w:type="dxa"/>
          </w:tcPr>
          <w:p w14:paraId="0E4365DF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технологию использования цвета в живописи и в конструктивных искусствах;</w:t>
            </w:r>
          </w:p>
        </w:tc>
        <w:tc>
          <w:tcPr>
            <w:tcW w:w="1975" w:type="dxa"/>
          </w:tcPr>
          <w:p w14:paraId="4AA7E43E" w14:textId="427C7D3C" w:rsidR="00C61F81" w:rsidRPr="0048754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9F907F6" w14:textId="77777777" w:rsidTr="00BD0227">
        <w:trPr>
          <w:trHeight w:val="505"/>
        </w:trPr>
        <w:tc>
          <w:tcPr>
            <w:tcW w:w="8080" w:type="dxa"/>
          </w:tcPr>
          <w:p w14:paraId="693952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осваивать навыки вариативности в ритмической организации листа;</w:t>
            </w:r>
          </w:p>
        </w:tc>
        <w:tc>
          <w:tcPr>
            <w:tcW w:w="1975" w:type="dxa"/>
          </w:tcPr>
          <w:p w14:paraId="3CDD423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727B935" w14:textId="0F41DC2D" w:rsidR="00C61F81" w:rsidRPr="0048754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E31E15C" w14:textId="77777777" w:rsidTr="00BD0227">
        <w:trPr>
          <w:trHeight w:val="314"/>
        </w:trPr>
        <w:tc>
          <w:tcPr>
            <w:tcW w:w="8080" w:type="dxa"/>
          </w:tcPr>
          <w:p w14:paraId="51B33CD0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шрифт как графический рисунок начертания букв, объединённых общим стилем, отвечающий законам художественной композиции;</w:t>
            </w:r>
          </w:p>
        </w:tc>
        <w:tc>
          <w:tcPr>
            <w:tcW w:w="1975" w:type="dxa"/>
          </w:tcPr>
          <w:p w14:paraId="6CA8538E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30C63C" w14:textId="109A6B0C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3D325ACF" w14:textId="77777777" w:rsidTr="00BD0227">
        <w:trPr>
          <w:trHeight w:val="505"/>
        </w:trPr>
        <w:tc>
          <w:tcPr>
            <w:tcW w:w="8080" w:type="dxa"/>
          </w:tcPr>
          <w:p w14:paraId="1A9F600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особенности стилизации рисунка шрифта и содержание текста, различать «архитектуру» шрифта и особенности шрифтовых гарнитур, иметь опыт творческого воплощения шрифтовой композиции (буквицы);</w:t>
            </w:r>
          </w:p>
        </w:tc>
        <w:tc>
          <w:tcPr>
            <w:tcW w:w="1975" w:type="dxa"/>
          </w:tcPr>
          <w:p w14:paraId="1FA783EF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87D1F0B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F341C66" w14:textId="731CE42D" w:rsidR="00BC4E3C" w:rsidRPr="00B47B07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D5219" w14:textId="77777777" w:rsidTr="00BD0227">
        <w:trPr>
          <w:trHeight w:val="505"/>
        </w:trPr>
        <w:tc>
          <w:tcPr>
            <w:tcW w:w="8080" w:type="dxa"/>
          </w:tcPr>
          <w:p w14:paraId="4FD2847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применять печатное слово, типографскую строку в качестве элементов графической композиции;</w:t>
            </w:r>
          </w:p>
        </w:tc>
        <w:tc>
          <w:tcPr>
            <w:tcW w:w="1975" w:type="dxa"/>
          </w:tcPr>
          <w:p w14:paraId="366A83DD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5A301408" w14:textId="2F519652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017FB673" w14:textId="77777777" w:rsidTr="00BD0227">
        <w:trPr>
          <w:trHeight w:val="316"/>
        </w:trPr>
        <w:tc>
          <w:tcPr>
            <w:tcW w:w="8080" w:type="dxa"/>
          </w:tcPr>
          <w:p w14:paraId="3FC33EB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функции логотипа как представительского знака, эмблемы, торговой марки, различать шрифтовой и знаковый виды логотипа, иметь практический опыт разработки логотипа на выбранную тему;</w:t>
            </w:r>
          </w:p>
        </w:tc>
        <w:tc>
          <w:tcPr>
            <w:tcW w:w="1975" w:type="dxa"/>
          </w:tcPr>
          <w:p w14:paraId="404A67DF" w14:textId="02D0CB40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9F79833" w14:textId="77777777" w:rsidTr="00BD0227">
        <w:trPr>
          <w:trHeight w:val="505"/>
        </w:trPr>
        <w:tc>
          <w:tcPr>
            <w:tcW w:w="8080" w:type="dxa"/>
          </w:tcPr>
          <w:p w14:paraId="1B87047D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творческий опыт построения композиции плаката, поздравительной открытки или рекламы на основе соединения текста и изображения;</w:t>
            </w:r>
          </w:p>
        </w:tc>
        <w:tc>
          <w:tcPr>
            <w:tcW w:w="1975" w:type="dxa"/>
          </w:tcPr>
          <w:p w14:paraId="1F120CA6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CACBAA7" w14:textId="0529E161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25C3F76B" w14:textId="684B43EF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2DD3E930" w14:textId="77777777" w:rsidTr="00BD0227">
        <w:trPr>
          <w:trHeight w:val="505"/>
        </w:trPr>
        <w:tc>
          <w:tcPr>
            <w:tcW w:w="8080" w:type="dxa"/>
          </w:tcPr>
          <w:p w14:paraId="5A96DA4B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искусстве конструирования книги, дизайне журнала, иметь практический творческий опыт образного построения книжного и журнального разворотов в качестве графических композиций.</w:t>
            </w:r>
          </w:p>
        </w:tc>
        <w:tc>
          <w:tcPr>
            <w:tcW w:w="1975" w:type="dxa"/>
          </w:tcPr>
          <w:p w14:paraId="54DABBA5" w14:textId="77777777" w:rsidR="00C61F81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D0EB71" w14:textId="62BC46AF" w:rsidR="00BC4E3C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684157D8" w14:textId="6BF0884E" w:rsidR="00BC4E3C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4D1E42F1" w14:textId="77777777" w:rsidTr="00BD0227">
        <w:trPr>
          <w:trHeight w:val="505"/>
        </w:trPr>
        <w:tc>
          <w:tcPr>
            <w:tcW w:w="8080" w:type="dxa"/>
          </w:tcPr>
          <w:p w14:paraId="35A5A99C" w14:textId="08E523EC" w:rsidR="00C66BD0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Социальное значение дизайна и архитектуры как среды жизни человека: </w:t>
            </w:r>
          </w:p>
          <w:p w14:paraId="2F6890FA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опыт построения объёмно-пространственной композиции как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макета архитектурного пространства в реальной жизни; </w:t>
            </w:r>
          </w:p>
        </w:tc>
        <w:tc>
          <w:tcPr>
            <w:tcW w:w="1975" w:type="dxa"/>
          </w:tcPr>
          <w:p w14:paraId="05AA054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Практическая </w:t>
            </w:r>
          </w:p>
          <w:p w14:paraId="28CB2511" w14:textId="557247EF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598E8F5A" w14:textId="618F4B04" w:rsidR="00BC4E3C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C61F81" w:rsidRPr="002B130A" w14:paraId="66E7216E" w14:textId="77777777" w:rsidTr="00BD0227">
        <w:trPr>
          <w:trHeight w:val="505"/>
        </w:trPr>
        <w:tc>
          <w:tcPr>
            <w:tcW w:w="8080" w:type="dxa"/>
          </w:tcPr>
          <w:p w14:paraId="1CFAE9D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выполнять построение макета пространственно-объёмной композиции по его чертежу;</w:t>
            </w:r>
          </w:p>
        </w:tc>
        <w:tc>
          <w:tcPr>
            <w:tcW w:w="1975" w:type="dxa"/>
          </w:tcPr>
          <w:p w14:paraId="513DC579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0E9080F" w14:textId="49CD97CF" w:rsidR="00C61F81" w:rsidRPr="009C1B62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C61F81" w:rsidRPr="002B130A" w14:paraId="60927908" w14:textId="77777777" w:rsidTr="00BD0227">
        <w:trPr>
          <w:trHeight w:val="369"/>
        </w:trPr>
        <w:tc>
          <w:tcPr>
            <w:tcW w:w="8080" w:type="dxa"/>
          </w:tcPr>
          <w:p w14:paraId="4BFA6E13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выявлять структуру различных типов зданий и характеризовать влияние объёмов и их сочетаний на образный характер постройки и её влияние на организацию жизнедеятельности людей;</w:t>
            </w:r>
          </w:p>
        </w:tc>
        <w:tc>
          <w:tcPr>
            <w:tcW w:w="1975" w:type="dxa"/>
          </w:tcPr>
          <w:p w14:paraId="615DA511" w14:textId="02A6007E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EA64ACF" w14:textId="77777777" w:rsidTr="00BD0227">
        <w:trPr>
          <w:trHeight w:val="505"/>
        </w:trPr>
        <w:tc>
          <w:tcPr>
            <w:tcW w:w="8080" w:type="dxa"/>
          </w:tcPr>
          <w:p w14:paraId="6E3A0B69" w14:textId="77777777" w:rsidR="00C61F81" w:rsidRPr="00E536F6" w:rsidRDefault="00C66BD0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роли строительного материала в эволюции архитектурных конструкций и изменении облика архитектурных сооружений;</w:t>
            </w:r>
          </w:p>
        </w:tc>
        <w:tc>
          <w:tcPr>
            <w:tcW w:w="1975" w:type="dxa"/>
          </w:tcPr>
          <w:p w14:paraId="43D49D60" w14:textId="6ED2DD4C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2FFDDDF7" w14:textId="77777777" w:rsidTr="00BD0227">
        <w:trPr>
          <w:trHeight w:val="505"/>
        </w:trPr>
        <w:tc>
          <w:tcPr>
            <w:tcW w:w="8080" w:type="dxa"/>
          </w:tcPr>
          <w:p w14:paraId="5C90C65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представление, как в архитектуре проявляются мировоззренческие изменения в жизни общества и как изменение архитектуры влияет на характер организации и жизнедеятельности людей;</w:t>
            </w:r>
          </w:p>
        </w:tc>
        <w:tc>
          <w:tcPr>
            <w:tcW w:w="1975" w:type="dxa"/>
          </w:tcPr>
          <w:p w14:paraId="39168520" w14:textId="6C6A60B6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04A919F" w14:textId="77777777" w:rsidTr="00BD0227">
        <w:trPr>
          <w:trHeight w:val="505"/>
        </w:trPr>
        <w:tc>
          <w:tcPr>
            <w:tcW w:w="8080" w:type="dxa"/>
          </w:tcPr>
          <w:p w14:paraId="39390F31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знания и опыт изображения особенностей архитектурно-художественных стилей разных эпох, выраженных в постройках общественных зданий, храмовой архитектуре и частном строительстве, в организации городской среды;</w:t>
            </w:r>
          </w:p>
        </w:tc>
        <w:tc>
          <w:tcPr>
            <w:tcW w:w="1975" w:type="dxa"/>
          </w:tcPr>
          <w:p w14:paraId="5D08A90F" w14:textId="18E895BB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C32575C" w14:textId="77777777" w:rsidTr="00BD0227">
        <w:trPr>
          <w:trHeight w:val="505"/>
        </w:trPr>
        <w:tc>
          <w:tcPr>
            <w:tcW w:w="8080" w:type="dxa"/>
          </w:tcPr>
          <w:p w14:paraId="37C14D3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архитектурные и градостроительные изменения в культуре новейшего времени, современный уровень развития технологий и материалов, рассуждать о социокультурных противоречиях в организации современной городской среды и поисках путей их преодоления;</w:t>
            </w:r>
          </w:p>
        </w:tc>
        <w:tc>
          <w:tcPr>
            <w:tcW w:w="1975" w:type="dxa"/>
          </w:tcPr>
          <w:p w14:paraId="0DBB0EC5" w14:textId="3230635C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9112553" w14:textId="77777777" w:rsidTr="00BD0227">
        <w:trPr>
          <w:trHeight w:val="505"/>
        </w:trPr>
        <w:tc>
          <w:tcPr>
            <w:tcW w:w="8080" w:type="dxa"/>
          </w:tcPr>
          <w:p w14:paraId="124E3C51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значении сохранения исторического облика города для современной жизни, сохранения архитектурного наследия как важнейшего фактора исторической памяти и понимания своей идентичности;</w:t>
            </w:r>
          </w:p>
        </w:tc>
        <w:tc>
          <w:tcPr>
            <w:tcW w:w="1975" w:type="dxa"/>
          </w:tcPr>
          <w:p w14:paraId="5E6CA55F" w14:textId="23BBAE60" w:rsidR="00E536F6" w:rsidRPr="00E536F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3FAC018A" w14:textId="77777777" w:rsidTr="00BD0227">
        <w:trPr>
          <w:trHeight w:val="505"/>
        </w:trPr>
        <w:tc>
          <w:tcPr>
            <w:tcW w:w="8080" w:type="dxa"/>
          </w:tcPr>
          <w:p w14:paraId="71D1A5A2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понятие «городская среда»; рассматривать и объяснять планировку города как способ организации образа жизни людей;</w:t>
            </w:r>
          </w:p>
        </w:tc>
        <w:tc>
          <w:tcPr>
            <w:tcW w:w="1975" w:type="dxa"/>
          </w:tcPr>
          <w:p w14:paraId="12CC38CE" w14:textId="7C91A626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41F06E05" w14:textId="77777777" w:rsidTr="00BD0227">
        <w:trPr>
          <w:trHeight w:val="505"/>
        </w:trPr>
        <w:tc>
          <w:tcPr>
            <w:tcW w:w="8080" w:type="dxa"/>
          </w:tcPr>
          <w:p w14:paraId="44C3E8A5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различные виды планировки города, иметь опыт разработки построения городского пространства в виде макетной или графической схемы;</w:t>
            </w:r>
          </w:p>
        </w:tc>
        <w:tc>
          <w:tcPr>
            <w:tcW w:w="1975" w:type="dxa"/>
          </w:tcPr>
          <w:p w14:paraId="2AC0CFCB" w14:textId="472632CA" w:rsidR="00C61F81" w:rsidRPr="009C1B62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18AE99F1" w14:textId="77777777" w:rsidTr="00BD0227">
        <w:trPr>
          <w:trHeight w:val="505"/>
        </w:trPr>
        <w:tc>
          <w:tcPr>
            <w:tcW w:w="8080" w:type="dxa"/>
          </w:tcPr>
          <w:p w14:paraId="3FB99666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эстетическое и экологическое взаимное сосуществование природы и архитектуры, иметь представление о традициях ландшафтно-парковой архитектуры и школах ландшафтного дизайна;</w:t>
            </w:r>
          </w:p>
        </w:tc>
        <w:tc>
          <w:tcPr>
            <w:tcW w:w="1975" w:type="dxa"/>
          </w:tcPr>
          <w:p w14:paraId="4DCBA610" w14:textId="48D502C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61C8D930" w14:textId="77777777" w:rsidTr="00BD0227">
        <w:trPr>
          <w:trHeight w:val="505"/>
        </w:trPr>
        <w:tc>
          <w:tcPr>
            <w:tcW w:w="8080" w:type="dxa"/>
          </w:tcPr>
          <w:p w14:paraId="7D547C20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роль малой архитектуры и архитектурного дизайна в установке связи между человеком и архитектурой, в «проживании» городского пространства;</w:t>
            </w:r>
          </w:p>
        </w:tc>
        <w:tc>
          <w:tcPr>
            <w:tcW w:w="1975" w:type="dxa"/>
          </w:tcPr>
          <w:p w14:paraId="2D2AE611" w14:textId="70A33D78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7050F729" w14:textId="77777777" w:rsidTr="00BD0227">
        <w:trPr>
          <w:trHeight w:val="505"/>
        </w:trPr>
        <w:tc>
          <w:tcPr>
            <w:tcW w:w="8080" w:type="dxa"/>
          </w:tcPr>
          <w:p w14:paraId="7140FD6C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задачах соотношения функционального и образного в построении формы предметов, создаваемых людьми, видеть образ времени и характер жизнедеятельности человека в предметах его быта;</w:t>
            </w:r>
          </w:p>
        </w:tc>
        <w:tc>
          <w:tcPr>
            <w:tcW w:w="1975" w:type="dxa"/>
          </w:tcPr>
          <w:p w14:paraId="65470328" w14:textId="376C460D" w:rsidR="00C61F81" w:rsidRPr="00B47B07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5917755C" w14:textId="77777777" w:rsidTr="00BD0227">
        <w:trPr>
          <w:trHeight w:val="505"/>
        </w:trPr>
        <w:tc>
          <w:tcPr>
            <w:tcW w:w="8080" w:type="dxa"/>
          </w:tcPr>
          <w:p w14:paraId="6D26D3BB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в чём заключается взаимосвязь формы и материала при построении предметного мира, объяснять характер влияния цвета на восприятие человеком формы объектов архитектуры и дизайна;</w:t>
            </w:r>
          </w:p>
        </w:tc>
        <w:tc>
          <w:tcPr>
            <w:tcW w:w="1975" w:type="dxa"/>
          </w:tcPr>
          <w:p w14:paraId="0595A63F" w14:textId="0B0B73D8" w:rsidR="00C61F81" w:rsidRPr="00925DE6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C61F81" w:rsidRPr="002B130A" w14:paraId="078EA79B" w14:textId="77777777" w:rsidTr="00BD0227">
        <w:trPr>
          <w:trHeight w:val="505"/>
        </w:trPr>
        <w:tc>
          <w:tcPr>
            <w:tcW w:w="8080" w:type="dxa"/>
          </w:tcPr>
          <w:p w14:paraId="73FE2648" w14:textId="77777777" w:rsidR="00C61F81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творческого проектирования интерьерного пространства для конкретных задач жизнедеятельности человека;</w:t>
            </w:r>
          </w:p>
        </w:tc>
        <w:tc>
          <w:tcPr>
            <w:tcW w:w="1975" w:type="dxa"/>
          </w:tcPr>
          <w:p w14:paraId="417A247F" w14:textId="77777777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2303455B" w14:textId="42235FF9" w:rsidR="00C61F81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  <w:p w14:paraId="13701E75" w14:textId="76259C92" w:rsidR="00BC4E3C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</w:t>
            </w:r>
          </w:p>
          <w:p w14:paraId="780F8C84" w14:textId="4F4D202E" w:rsidR="00BC4E3C" w:rsidRPr="00925DE6" w:rsidRDefault="00BC4E3C" w:rsidP="00BC4E3C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F320D3" w:rsidRPr="002B130A" w14:paraId="1F2A839A" w14:textId="77777777" w:rsidTr="00BD0227">
        <w:trPr>
          <w:trHeight w:val="505"/>
        </w:trPr>
        <w:tc>
          <w:tcPr>
            <w:tcW w:w="8080" w:type="dxa"/>
          </w:tcPr>
          <w:p w14:paraId="06C09E55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характер человека, его ценностные позиции и конкретные намерения действий, объяснять, что такое стиль в одежде;</w:t>
            </w:r>
          </w:p>
        </w:tc>
        <w:tc>
          <w:tcPr>
            <w:tcW w:w="1975" w:type="dxa"/>
          </w:tcPr>
          <w:p w14:paraId="2686DF20" w14:textId="59A389FC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F320D3" w:rsidRPr="002B130A" w14:paraId="5D0A5A29" w14:textId="77777777" w:rsidTr="00BD0227">
        <w:trPr>
          <w:trHeight w:val="505"/>
        </w:trPr>
        <w:tc>
          <w:tcPr>
            <w:tcW w:w="8080" w:type="dxa"/>
          </w:tcPr>
          <w:p w14:paraId="3D076E88" w14:textId="77777777" w:rsidR="00F320D3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об истории костюма в истории разных эпох, </w:t>
            </w: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характеризовать понятие моды в одежде; </w:t>
            </w:r>
          </w:p>
        </w:tc>
        <w:tc>
          <w:tcPr>
            <w:tcW w:w="1975" w:type="dxa"/>
          </w:tcPr>
          <w:p w14:paraId="61282B19" w14:textId="7A91C87D" w:rsidR="00F320D3" w:rsidRPr="00C66BD0" w:rsidRDefault="00BC4E3C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ответ</w:t>
            </w:r>
          </w:p>
        </w:tc>
      </w:tr>
      <w:tr w:rsidR="000373A3" w:rsidRPr="002B130A" w14:paraId="2DCFE006" w14:textId="77777777" w:rsidTr="00BD0227">
        <w:trPr>
          <w:trHeight w:val="505"/>
        </w:trPr>
        <w:tc>
          <w:tcPr>
            <w:tcW w:w="8080" w:type="dxa"/>
          </w:tcPr>
          <w:p w14:paraId="7131CF4D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в одежде проявляются социальный статус человека, его ценностные ориентации, мировоззренческие идеалы и характер деятельности;</w:t>
            </w:r>
          </w:p>
        </w:tc>
        <w:tc>
          <w:tcPr>
            <w:tcW w:w="1975" w:type="dxa"/>
          </w:tcPr>
          <w:p w14:paraId="1EEAB935" w14:textId="2BE32EA7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6B81E548" w14:textId="77777777" w:rsidTr="00BD0227">
        <w:trPr>
          <w:trHeight w:val="505"/>
        </w:trPr>
        <w:tc>
          <w:tcPr>
            <w:tcW w:w="8080" w:type="dxa"/>
          </w:tcPr>
          <w:p w14:paraId="1AD221BF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конструкции костюма и применении законов композиции в проектировании одежды, ансамбле в костюме;</w:t>
            </w:r>
          </w:p>
        </w:tc>
        <w:tc>
          <w:tcPr>
            <w:tcW w:w="1975" w:type="dxa"/>
          </w:tcPr>
          <w:p w14:paraId="0A654E84" w14:textId="45818952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0373A3" w:rsidRPr="002B130A" w14:paraId="0B00286E" w14:textId="77777777" w:rsidTr="00BD0227">
        <w:trPr>
          <w:trHeight w:val="505"/>
        </w:trPr>
        <w:tc>
          <w:tcPr>
            <w:tcW w:w="8080" w:type="dxa"/>
          </w:tcPr>
          <w:p w14:paraId="7145F85C" w14:textId="77777777" w:rsidR="000373A3" w:rsidRPr="00E536F6" w:rsidRDefault="000373A3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рассуждать о характерных особенностях современной моды, сравнивать функциональные особенности современной одежды с традиционными функциями одежды прошлых эпох;</w:t>
            </w:r>
          </w:p>
        </w:tc>
        <w:tc>
          <w:tcPr>
            <w:tcW w:w="1975" w:type="dxa"/>
          </w:tcPr>
          <w:p w14:paraId="2455CF58" w14:textId="157DE1AA" w:rsidR="000373A3" w:rsidRPr="00925DE6" w:rsidRDefault="000373A3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636B93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E536F6" w:rsidRPr="002B130A" w14:paraId="0E37EC7E" w14:textId="77777777" w:rsidTr="00BD0227">
        <w:trPr>
          <w:trHeight w:val="505"/>
        </w:trPr>
        <w:tc>
          <w:tcPr>
            <w:tcW w:w="8080" w:type="dxa"/>
          </w:tcPr>
          <w:p w14:paraId="201BC60D" w14:textId="77777777" w:rsidR="00E536F6" w:rsidRPr="00E536F6" w:rsidRDefault="00E536F6" w:rsidP="00E536F6">
            <w:pPr>
              <w:tabs>
                <w:tab w:val="left" w:pos="324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опыт выполнения практических творческих эскизов по теме «Дизайн современной одежды», создания эскизов молодёжной одежды для разных жизненных задач (спортивной, праздничной, повседневной и других);</w:t>
            </w:r>
          </w:p>
        </w:tc>
        <w:tc>
          <w:tcPr>
            <w:tcW w:w="1975" w:type="dxa"/>
          </w:tcPr>
          <w:p w14:paraId="0A026F66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64899C24" w14:textId="1A78583A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  <w:tr w:rsidR="00E536F6" w:rsidRPr="002B130A" w14:paraId="35BFFE73" w14:textId="77777777" w:rsidTr="00BD0227">
        <w:trPr>
          <w:trHeight w:val="505"/>
        </w:trPr>
        <w:tc>
          <w:tcPr>
            <w:tcW w:w="8080" w:type="dxa"/>
          </w:tcPr>
          <w:p w14:paraId="12786855" w14:textId="77777777" w:rsidR="00E536F6" w:rsidRPr="00E536F6" w:rsidRDefault="00E536F6" w:rsidP="00E536F6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F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задачи искусства театрального грима и бытового макияжа, иметь представление об имидж-дизайне, его задачах и социальном бытовании, иметь опыт создания эскизов для макияжа театральных образов и опыт бытового макияжа, определять эстетические и этические границы применения макияжа и стилистики причёски в повседневном быту.</w:t>
            </w:r>
          </w:p>
        </w:tc>
        <w:tc>
          <w:tcPr>
            <w:tcW w:w="1975" w:type="dxa"/>
          </w:tcPr>
          <w:p w14:paraId="445560C7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357406A5" w14:textId="77777777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5DD5714" w14:textId="79405E71" w:rsidR="000373A3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Практическая </w:t>
            </w:r>
          </w:p>
          <w:p w14:paraId="30472E17" w14:textId="676261F8" w:rsidR="00E536F6" w:rsidRPr="00E536F6" w:rsidRDefault="000373A3" w:rsidP="000373A3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</w:t>
            </w:r>
          </w:p>
        </w:tc>
      </w:tr>
    </w:tbl>
    <w:p w14:paraId="2191504E" w14:textId="3F2FA981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117C0D50" w14:textId="5F176198" w:rsidR="005C71EB" w:rsidRDefault="005C71EB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7F6B1326" w14:textId="65D0ACA4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«5» </w:t>
      </w:r>
    </w:p>
    <w:p w14:paraId="49CA8740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справляется с поставленной целью урока; </w:t>
      </w:r>
    </w:p>
    <w:p w14:paraId="79B37232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правильно излагает изученный материал и умеет применить полученные знания на практике; </w:t>
      </w:r>
    </w:p>
    <w:p w14:paraId="7430E118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верно решает композицию рисунка, т.е. гармонично согласовывает между собой все компоненты изображения; </w:t>
      </w:r>
    </w:p>
    <w:p w14:paraId="12385C85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подметить и передать в изображении наиболее характерное; </w:t>
      </w:r>
    </w:p>
    <w:p w14:paraId="1742051A" w14:textId="77777777" w:rsidR="000373A3" w:rsidRPr="000373A3" w:rsidRDefault="000373A3" w:rsidP="000373A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выполняет работу на высоком уровне. </w:t>
      </w:r>
    </w:p>
    <w:p w14:paraId="5ACA856B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«4» </w:t>
      </w:r>
    </w:p>
    <w:p w14:paraId="266D44F2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полностью овладел программным материалом, но при изложении его допускает неточности второстепенного характера; </w:t>
      </w:r>
    </w:p>
    <w:p w14:paraId="48FAC10B" w14:textId="77777777" w:rsidR="000373A3" w:rsidRPr="000373A3" w:rsidRDefault="000373A3" w:rsidP="000373A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гармонично согласовывает между собой все компоненты изображения. </w:t>
      </w:r>
    </w:p>
    <w:p w14:paraId="56CCA7A0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«3» </w:t>
      </w:r>
    </w:p>
    <w:p w14:paraId="04477CC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слабо справляется с поставленной целью урока; - допускает неточность в изложении изученного материала. </w:t>
      </w:r>
    </w:p>
    <w:p w14:paraId="458B3F2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Оценка «2» </w:t>
      </w:r>
    </w:p>
    <w:p w14:paraId="0A0298FB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</w:t>
      </w:r>
    </w:p>
    <w:p w14:paraId="20B3988C" w14:textId="77777777" w:rsidR="000373A3" w:rsidRPr="000373A3" w:rsidRDefault="000373A3" w:rsidP="000373A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справляется с поставленной целью урока. </w:t>
      </w:r>
    </w:p>
    <w:p w14:paraId="24EFF1A7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4164F63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Оценивание тестовых работ учащихся осуществляется в зависимости от процентного соотношения выполненных заданий. Оценивается работа следующим образом: </w:t>
      </w:r>
    </w:p>
    <w:p w14:paraId="06F059E4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4DB539E6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3C7AFDA1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5560D17E" w14:textId="77777777" w:rsidR="000373A3" w:rsidRPr="000373A3" w:rsidRDefault="000373A3" w:rsidP="000373A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73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5CDB62FC" w14:textId="77777777" w:rsidR="00CA7FAA" w:rsidRDefault="00CA7FAA" w:rsidP="00CA7FAA"/>
    <w:p w14:paraId="677141E0" w14:textId="6B0EDEC6" w:rsidR="00CA7FAA" w:rsidRDefault="00CA7FAA" w:rsidP="005C71EB">
      <w:pPr>
        <w:ind w:firstLine="708"/>
      </w:pPr>
    </w:p>
    <w:p w14:paraId="7828A57B" w14:textId="77777777" w:rsidR="005C71EB" w:rsidRPr="005C71EB" w:rsidRDefault="005C71EB" w:rsidP="005C71EB">
      <w:pPr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C71EB">
        <w:rPr>
          <w:rFonts w:ascii="Times New Roman" w:eastAsia="Times New Roman" w:hAnsi="Times New Roman" w:cs="Times New Roman"/>
          <w:sz w:val="24"/>
        </w:rPr>
        <w:lastRenderedPageBreak/>
        <w:tab/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5C71E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5C71E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4A614C54" w14:textId="77777777" w:rsidR="005C71EB" w:rsidRPr="005C71EB" w:rsidRDefault="005C71EB" w:rsidP="005C71EB">
      <w:pPr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contextualSpacing/>
        <w:rPr>
          <w:rFonts w:ascii="Times New Roman" w:eastAsia="Times New Roman" w:hAnsi="Times New Roman" w:cs="Times New Roman"/>
          <w:b/>
        </w:rPr>
      </w:pPr>
    </w:p>
    <w:tbl>
      <w:tblPr>
        <w:tblStyle w:val="TableNormal2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C71EB" w:rsidRPr="005C71EB" w14:paraId="4835E650" w14:textId="77777777" w:rsidTr="00F3424D">
        <w:trPr>
          <w:trHeight w:val="657"/>
        </w:trPr>
        <w:tc>
          <w:tcPr>
            <w:tcW w:w="3689" w:type="dxa"/>
          </w:tcPr>
          <w:p w14:paraId="11BA1B0B" w14:textId="77777777" w:rsidR="005C71EB" w:rsidRPr="005C71EB" w:rsidRDefault="005C71EB" w:rsidP="005C71E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2BAC3762" w14:textId="77777777" w:rsidR="005C71EB" w:rsidRPr="005C71EB" w:rsidRDefault="005C71EB" w:rsidP="005C71E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08D581E6" w14:textId="77777777" w:rsidR="005C71EB" w:rsidRPr="005C71EB" w:rsidRDefault="005C71EB" w:rsidP="005C71EB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01E4F920" w14:textId="77777777" w:rsidR="005C71EB" w:rsidRPr="005C71EB" w:rsidRDefault="005C71EB" w:rsidP="005C71EB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5C71EB" w:rsidRPr="005C71EB" w14:paraId="454220B0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56D172EA" w14:textId="77777777" w:rsidR="005C71EB" w:rsidRPr="005C71EB" w:rsidRDefault="005C71EB" w:rsidP="005C71EB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  <w:proofErr w:type="gramEnd"/>
          </w:p>
        </w:tc>
        <w:tc>
          <w:tcPr>
            <w:tcW w:w="1843" w:type="dxa"/>
          </w:tcPr>
          <w:p w14:paraId="3C326269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73F62318" w14:textId="77777777" w:rsidR="005C71EB" w:rsidRPr="005C71EB" w:rsidRDefault="005C71EB" w:rsidP="005C71EB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44AD3E76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52353831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14ECE864" w14:textId="36EFF62B" w:rsidR="005C71EB" w:rsidRPr="005C71EB" w:rsidRDefault="005C71EB" w:rsidP="005C71EB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F9BFFBF" w14:textId="77777777" w:rsidR="005C71EB" w:rsidRPr="005C71EB" w:rsidRDefault="005C71EB" w:rsidP="005C71EB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EAF1DCC" w14:textId="77777777" w:rsidR="005C71EB" w:rsidRPr="005C71EB" w:rsidRDefault="005C71EB" w:rsidP="005C71EB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5C71E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  <w:proofErr w:type="gramEnd"/>
          </w:p>
        </w:tc>
        <w:tc>
          <w:tcPr>
            <w:tcW w:w="1417" w:type="dxa"/>
          </w:tcPr>
          <w:p w14:paraId="1F170C07" w14:textId="77777777" w:rsidR="005C71EB" w:rsidRPr="005C71EB" w:rsidRDefault="005C71EB" w:rsidP="005C71EB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FB2D67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EB98CDC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0F5DC4B1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B4F7BF1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352848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47674232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ADA0ED0" w14:textId="77777777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0A76FFE8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12441F8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5A7B4DDF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5C71EB" w:rsidRPr="005C71EB" w14:paraId="14B38F68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F635E5D" w14:textId="4883615E" w:rsidR="005C71EB" w:rsidRPr="005C71EB" w:rsidRDefault="005C71EB" w:rsidP="005C71EB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Творческая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2280CB3" w14:textId="77777777" w:rsidR="005C71EB" w:rsidRPr="005C71EB" w:rsidRDefault="005C71EB" w:rsidP="005C71EB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557BEC9E" w14:textId="77777777" w:rsidR="005C71EB" w:rsidRPr="005C71EB" w:rsidRDefault="005C71EB" w:rsidP="005C71EB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5C71E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0E314F15" w14:textId="77777777" w:rsidR="005C71EB" w:rsidRPr="005C71EB" w:rsidRDefault="005C71EB" w:rsidP="005C71EB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5C71E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34854805" w14:textId="77777777" w:rsidR="005C71EB" w:rsidRPr="00CA7FAA" w:rsidRDefault="005C71EB" w:rsidP="005C71EB">
      <w:pPr>
        <w:ind w:firstLine="708"/>
      </w:pPr>
    </w:p>
    <w:sectPr w:rsidR="005C71EB" w:rsidRPr="00CA7FAA" w:rsidSect="007357EE">
      <w:pgSz w:w="11906" w:h="16838"/>
      <w:pgMar w:top="722" w:right="1080" w:bottom="851" w:left="1080" w:header="708" w:footer="225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762859" w14:textId="77777777" w:rsidR="00B92045" w:rsidRDefault="00B92045" w:rsidP="00A60CE5">
      <w:pPr>
        <w:spacing w:after="0" w:line="240" w:lineRule="auto"/>
      </w:pPr>
      <w:r>
        <w:separator/>
      </w:r>
    </w:p>
  </w:endnote>
  <w:endnote w:type="continuationSeparator" w:id="0">
    <w:p w14:paraId="03349D02" w14:textId="77777777" w:rsidR="00B92045" w:rsidRDefault="00B92045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542B30" w14:textId="77777777" w:rsidR="00B92045" w:rsidRDefault="00B92045" w:rsidP="00A60CE5">
      <w:pPr>
        <w:spacing w:after="0" w:line="240" w:lineRule="auto"/>
      </w:pPr>
      <w:r>
        <w:separator/>
      </w:r>
    </w:p>
  </w:footnote>
  <w:footnote w:type="continuationSeparator" w:id="0">
    <w:p w14:paraId="36B79DF3" w14:textId="77777777" w:rsidR="00B92045" w:rsidRDefault="00B92045" w:rsidP="00A60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203710AE"/>
    <w:multiLevelType w:val="hybridMultilevel"/>
    <w:tmpl w:val="1C6E320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20D82A49"/>
    <w:multiLevelType w:val="hybridMultilevel"/>
    <w:tmpl w:val="F6C8EA0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34B526A"/>
    <w:multiLevelType w:val="hybridMultilevel"/>
    <w:tmpl w:val="AB7A160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73A3"/>
    <w:rsid w:val="00042335"/>
    <w:rsid w:val="000E1439"/>
    <w:rsid w:val="001414A3"/>
    <w:rsid w:val="001F62AC"/>
    <w:rsid w:val="002015DD"/>
    <w:rsid w:val="00232BA9"/>
    <w:rsid w:val="002472DA"/>
    <w:rsid w:val="002A070A"/>
    <w:rsid w:val="002A6BC1"/>
    <w:rsid w:val="002B130A"/>
    <w:rsid w:val="002D2472"/>
    <w:rsid w:val="003178F4"/>
    <w:rsid w:val="003272F4"/>
    <w:rsid w:val="00346A66"/>
    <w:rsid w:val="00390D21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C71EB"/>
    <w:rsid w:val="005D0ECD"/>
    <w:rsid w:val="005D2C74"/>
    <w:rsid w:val="005F3E3B"/>
    <w:rsid w:val="006528EC"/>
    <w:rsid w:val="006557E7"/>
    <w:rsid w:val="00657B95"/>
    <w:rsid w:val="006723A9"/>
    <w:rsid w:val="0068665B"/>
    <w:rsid w:val="006B5246"/>
    <w:rsid w:val="007017E5"/>
    <w:rsid w:val="00724E4C"/>
    <w:rsid w:val="007344C6"/>
    <w:rsid w:val="007357EE"/>
    <w:rsid w:val="007541BE"/>
    <w:rsid w:val="007713B8"/>
    <w:rsid w:val="0078171E"/>
    <w:rsid w:val="00783D5E"/>
    <w:rsid w:val="007A1957"/>
    <w:rsid w:val="007B034A"/>
    <w:rsid w:val="007D421F"/>
    <w:rsid w:val="007E00CE"/>
    <w:rsid w:val="00816C9D"/>
    <w:rsid w:val="0087128B"/>
    <w:rsid w:val="008735E7"/>
    <w:rsid w:val="008C7A0B"/>
    <w:rsid w:val="008F7993"/>
    <w:rsid w:val="00910040"/>
    <w:rsid w:val="00925DE6"/>
    <w:rsid w:val="009711BA"/>
    <w:rsid w:val="00986D3F"/>
    <w:rsid w:val="009C1B62"/>
    <w:rsid w:val="00A159CD"/>
    <w:rsid w:val="00A267EF"/>
    <w:rsid w:val="00A60CE5"/>
    <w:rsid w:val="00A958F0"/>
    <w:rsid w:val="00A96FCB"/>
    <w:rsid w:val="00AA00DD"/>
    <w:rsid w:val="00B04478"/>
    <w:rsid w:val="00B348B9"/>
    <w:rsid w:val="00B41F6D"/>
    <w:rsid w:val="00B47B07"/>
    <w:rsid w:val="00B625E2"/>
    <w:rsid w:val="00B63D95"/>
    <w:rsid w:val="00B831AD"/>
    <w:rsid w:val="00B92045"/>
    <w:rsid w:val="00B932EF"/>
    <w:rsid w:val="00BC4E3C"/>
    <w:rsid w:val="00BD0227"/>
    <w:rsid w:val="00BF1927"/>
    <w:rsid w:val="00C15C3E"/>
    <w:rsid w:val="00C417DD"/>
    <w:rsid w:val="00C61F81"/>
    <w:rsid w:val="00C66BD0"/>
    <w:rsid w:val="00C73A40"/>
    <w:rsid w:val="00C87257"/>
    <w:rsid w:val="00CA7FAA"/>
    <w:rsid w:val="00CC4486"/>
    <w:rsid w:val="00CC6C59"/>
    <w:rsid w:val="00CC6F40"/>
    <w:rsid w:val="00CD7681"/>
    <w:rsid w:val="00CE0FCD"/>
    <w:rsid w:val="00CE2B8E"/>
    <w:rsid w:val="00CF109F"/>
    <w:rsid w:val="00CF1231"/>
    <w:rsid w:val="00D416E9"/>
    <w:rsid w:val="00D555C4"/>
    <w:rsid w:val="00D83338"/>
    <w:rsid w:val="00DA134E"/>
    <w:rsid w:val="00DC0524"/>
    <w:rsid w:val="00E0762B"/>
    <w:rsid w:val="00E3252F"/>
    <w:rsid w:val="00E477E2"/>
    <w:rsid w:val="00E536F6"/>
    <w:rsid w:val="00E82F3B"/>
    <w:rsid w:val="00EA381E"/>
    <w:rsid w:val="00EB1825"/>
    <w:rsid w:val="00EC3CFC"/>
    <w:rsid w:val="00ED6931"/>
    <w:rsid w:val="00EF2680"/>
    <w:rsid w:val="00F320D3"/>
    <w:rsid w:val="00F4610E"/>
    <w:rsid w:val="00F50068"/>
    <w:rsid w:val="00F51DD6"/>
    <w:rsid w:val="00F529FB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9322E6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  <w:style w:type="table" w:customStyle="1" w:styleId="TableNormal2">
    <w:name w:val="Table Normal2"/>
    <w:uiPriority w:val="2"/>
    <w:semiHidden/>
    <w:unhideWhenUsed/>
    <w:qFormat/>
    <w:rsid w:val="005C71E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690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128624-08C8-4B9F-BF86-E8CB25D9F6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11</Pages>
  <Words>4089</Words>
  <Characters>23308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63</cp:revision>
  <dcterms:created xsi:type="dcterms:W3CDTF">2024-07-06T09:58:00Z</dcterms:created>
  <dcterms:modified xsi:type="dcterms:W3CDTF">2025-11-17T14:03:00Z</dcterms:modified>
</cp:coreProperties>
</file>